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D90611" w:rsidRDefault="00D90611" w14:paraId="45A58D10" w14:textId="6AA34C0F">
      <w:r w:rsidR="0EF11D5C">
        <w:rPr/>
        <w:t xml:space="preserve"> </w:t>
      </w:r>
    </w:p>
    <w:tbl>
      <w:tblPr>
        <w:tblpPr w:leftFromText="141" w:rightFromText="141" w:vertAnchor="text" w:horzAnchor="margin" w:tblpY="130"/>
        <w:tblW w:w="0" w:type="auto"/>
        <w:tblLayout w:type="fixed"/>
        <w:tblLook w:val="0000" w:firstRow="0" w:lastRow="0" w:firstColumn="0" w:lastColumn="0" w:noHBand="0" w:noVBand="0"/>
      </w:tblPr>
      <w:tblGrid>
        <w:gridCol w:w="2793"/>
        <w:gridCol w:w="6260"/>
      </w:tblGrid>
      <w:tr w:rsidRPr="00FF03BB" w:rsidR="00DF5E2F" w:rsidTr="0EACE9CC" w14:paraId="7707E475" w14:textId="77777777">
        <w:trPr>
          <w:trHeight w:val="700"/>
        </w:trPr>
        <w:tc>
          <w:tcPr>
            <w:tcW w:w="905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167BC1" w:rsidP="00DF5E2F" w:rsidRDefault="00697035" w14:paraId="7B2174E7" w14:textId="41BA407D">
            <w:pPr>
              <w:pStyle w:val="Paragraphedeliste"/>
              <w:snapToGrid w:val="0"/>
              <w:ind w:left="0"/>
              <w:jc w:val="center"/>
              <w:rPr>
                <w:rFonts w:ascii="Arial" w:hAnsi="Arial" w:eastAsia="Times New Roman" w:cs="Arial"/>
                <w:b/>
                <w:sz w:val="24"/>
                <w:szCs w:val="24"/>
              </w:rPr>
            </w:pPr>
            <w:r>
              <w:rPr>
                <w:rFonts w:ascii="Arial" w:hAnsi="Arial" w:eastAsia="Times New Roman" w:cs="Arial"/>
                <w:b/>
                <w:sz w:val="24"/>
                <w:szCs w:val="24"/>
              </w:rPr>
              <w:t xml:space="preserve">External consultancy </w:t>
            </w:r>
          </w:p>
          <w:p w:rsidR="00C205CA" w:rsidP="0EACE9CC" w:rsidRDefault="69A3855E" w14:paraId="00F637C4" w14:textId="142F0A5E">
            <w:pPr>
              <w:pStyle w:val="Paragraphedeliste"/>
              <w:snapToGrid w:val="0"/>
              <w:ind w:left="0"/>
              <w:jc w:val="center"/>
              <w:rPr>
                <w:rFonts w:ascii="Arial" w:hAnsi="Arial" w:eastAsia="Times New Roman" w:cs="Arial"/>
                <w:b/>
                <w:bCs/>
                <w:sz w:val="24"/>
                <w:szCs w:val="24"/>
              </w:rPr>
            </w:pPr>
            <w:r w:rsidRPr="0EACE9CC">
              <w:rPr>
                <w:rFonts w:ascii="Arial" w:hAnsi="Arial" w:eastAsia="Times New Roman" w:cs="Arial"/>
                <w:b/>
                <w:bCs/>
                <w:sz w:val="24"/>
                <w:szCs w:val="24"/>
              </w:rPr>
              <w:t xml:space="preserve">Strategy and Framework </w:t>
            </w:r>
            <w:r w:rsidRPr="0EACE9CC" w:rsidR="31D29DC8">
              <w:rPr>
                <w:rFonts w:ascii="Arial" w:hAnsi="Arial" w:eastAsia="Times New Roman" w:cs="Arial"/>
                <w:b/>
                <w:bCs/>
                <w:sz w:val="24"/>
                <w:szCs w:val="24"/>
              </w:rPr>
              <w:t xml:space="preserve">of Intervention </w:t>
            </w:r>
            <w:r w:rsidRPr="0EACE9CC">
              <w:rPr>
                <w:rFonts w:ascii="Arial" w:hAnsi="Arial" w:eastAsia="Times New Roman" w:cs="Arial"/>
                <w:b/>
                <w:bCs/>
                <w:sz w:val="24"/>
                <w:szCs w:val="24"/>
              </w:rPr>
              <w:t xml:space="preserve">on </w:t>
            </w:r>
            <w:r w:rsidRPr="0EACE9CC" w:rsidR="4714C7B3">
              <w:rPr>
                <w:rFonts w:ascii="Arial" w:hAnsi="Arial" w:eastAsia="Times New Roman" w:cs="Arial"/>
                <w:b/>
                <w:bCs/>
                <w:sz w:val="24"/>
                <w:szCs w:val="24"/>
              </w:rPr>
              <w:t xml:space="preserve">Prevention and response to </w:t>
            </w:r>
            <w:r w:rsidRPr="0EACE9CC">
              <w:rPr>
                <w:rFonts w:ascii="Arial" w:hAnsi="Arial" w:eastAsia="Times New Roman" w:cs="Arial"/>
                <w:b/>
                <w:bCs/>
                <w:sz w:val="24"/>
                <w:szCs w:val="24"/>
              </w:rPr>
              <w:t>Gender-Based Violence</w:t>
            </w:r>
          </w:p>
          <w:p w:rsidRPr="00FF03BB" w:rsidR="00DF5E2F" w:rsidP="00DF5E2F" w:rsidRDefault="00FF03BB" w14:paraId="4D8EB6CE" w14:textId="7A8B5B80">
            <w:pPr>
              <w:pStyle w:val="Paragraphedeliste"/>
              <w:snapToGrid w:val="0"/>
              <w:ind w:left="0"/>
              <w:jc w:val="center"/>
              <w:rPr>
                <w:rFonts w:ascii="Arial" w:hAnsi="Arial" w:eastAsia="Times New Roman" w:cs="Arial"/>
                <w:b/>
                <w:color w:val="FF0000"/>
                <w:sz w:val="24"/>
                <w:szCs w:val="24"/>
              </w:rPr>
            </w:pPr>
            <w:r w:rsidRPr="00FF03BB">
              <w:rPr>
                <w:rFonts w:ascii="Arial" w:hAnsi="Arial" w:eastAsia="Times New Roman" w:cs="Arial"/>
                <w:b/>
                <w:color w:val="FF0000"/>
                <w:sz w:val="24"/>
                <w:szCs w:val="24"/>
              </w:rPr>
              <w:t xml:space="preserve">Terms </w:t>
            </w:r>
            <w:r w:rsidR="00D90611">
              <w:rPr>
                <w:rFonts w:ascii="Arial" w:hAnsi="Arial" w:eastAsia="Times New Roman" w:cs="Arial"/>
                <w:b/>
                <w:color w:val="FF0000"/>
                <w:sz w:val="24"/>
                <w:szCs w:val="24"/>
              </w:rPr>
              <w:t xml:space="preserve">of </w:t>
            </w:r>
            <w:r w:rsidRPr="00FF03BB" w:rsidR="00DF5E2F">
              <w:rPr>
                <w:rFonts w:ascii="Arial" w:hAnsi="Arial" w:eastAsia="Times New Roman" w:cs="Arial"/>
                <w:b/>
                <w:color w:val="FF0000"/>
                <w:sz w:val="24"/>
                <w:szCs w:val="24"/>
              </w:rPr>
              <w:t>Reference</w:t>
            </w:r>
          </w:p>
        </w:tc>
      </w:tr>
      <w:tr w:rsidRPr="00FF03BB" w:rsidR="00DF5E2F" w:rsidTr="0EACE9CC" w14:paraId="3481FA08" w14:textId="77777777">
        <w:trPr>
          <w:trHeight w:val="475"/>
        </w:trPr>
        <w:tc>
          <w:tcPr>
            <w:tcW w:w="2793" w:type="dxa"/>
            <w:tcBorders>
              <w:top w:val="single" w:color="000000" w:themeColor="text1" w:sz="4" w:space="0"/>
              <w:left w:val="single" w:color="000000" w:themeColor="text1" w:sz="4" w:space="0"/>
              <w:bottom w:val="single" w:color="000000" w:themeColor="text1" w:sz="4" w:space="0"/>
            </w:tcBorders>
          </w:tcPr>
          <w:p w:rsidRPr="00FF03BB" w:rsidR="00DF5E2F" w:rsidP="00DF5E2F" w:rsidRDefault="00167BC1" w14:paraId="04D464BA" w14:textId="4A517DB3">
            <w:pPr>
              <w:pStyle w:val="Paragraphedeliste"/>
              <w:snapToGrid w:val="0"/>
              <w:ind w:left="0"/>
              <w:rPr>
                <w:rFonts w:ascii="Arial" w:hAnsi="Arial" w:eastAsia="Times New Roman" w:cs="Arial"/>
                <w:b/>
                <w:color w:val="000000"/>
                <w:sz w:val="24"/>
                <w:szCs w:val="24"/>
              </w:rPr>
            </w:pPr>
            <w:r w:rsidRPr="00FF03BB">
              <w:rPr>
                <w:rFonts w:ascii="Arial" w:hAnsi="Arial" w:eastAsia="Times New Roman" w:cs="Arial"/>
                <w:b/>
                <w:color w:val="000000"/>
                <w:sz w:val="24"/>
                <w:szCs w:val="24"/>
              </w:rPr>
              <w:t xml:space="preserve">Country </w:t>
            </w:r>
            <w:r w:rsidR="00CF53D0">
              <w:rPr>
                <w:rFonts w:ascii="Arial" w:hAnsi="Arial" w:eastAsia="Times New Roman" w:cs="Arial"/>
                <w:b/>
                <w:color w:val="000000"/>
                <w:sz w:val="24"/>
                <w:szCs w:val="24"/>
              </w:rPr>
              <w:t>/ Region</w:t>
            </w:r>
          </w:p>
        </w:tc>
        <w:tc>
          <w:tcPr>
            <w:tcW w:w="6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F03BB" w:rsidR="00DF5E2F" w:rsidP="00D749B2" w:rsidRDefault="00B93C02" w14:paraId="6328EFBC" w14:textId="54F18718">
            <w:pPr>
              <w:pStyle w:val="Paragraphedeliste"/>
              <w:snapToGrid w:val="0"/>
              <w:ind w:left="0"/>
              <w:rPr>
                <w:rFonts w:ascii="Arial" w:hAnsi="Arial" w:eastAsia="Times New Roman" w:cs="Arial"/>
              </w:rPr>
            </w:pPr>
            <w:r>
              <w:rPr>
                <w:rFonts w:ascii="Arial" w:hAnsi="Arial" w:eastAsia="Times New Roman" w:cs="Arial"/>
              </w:rPr>
              <w:t>Headquarters</w:t>
            </w:r>
          </w:p>
        </w:tc>
      </w:tr>
      <w:tr w:rsidRPr="00FF03BB" w:rsidR="00D90611" w:rsidTr="0EACE9CC" w14:paraId="10B23079" w14:textId="77777777">
        <w:trPr>
          <w:trHeight w:val="355"/>
        </w:trPr>
        <w:tc>
          <w:tcPr>
            <w:tcW w:w="2793" w:type="dxa"/>
            <w:tcBorders>
              <w:top w:val="single" w:color="000000" w:themeColor="text1" w:sz="4" w:space="0"/>
              <w:left w:val="single" w:color="000000" w:themeColor="text1" w:sz="4" w:space="0"/>
              <w:bottom w:val="single" w:color="000000" w:themeColor="text1" w:sz="4" w:space="0"/>
            </w:tcBorders>
          </w:tcPr>
          <w:p w:rsidRPr="00FF03BB" w:rsidR="00D90611" w:rsidP="00167BC1" w:rsidRDefault="00D90611" w14:paraId="1864FC44" w14:textId="77777777">
            <w:pPr>
              <w:pStyle w:val="Paragraphedeliste"/>
              <w:snapToGrid w:val="0"/>
              <w:ind w:left="0"/>
              <w:rPr>
                <w:rFonts w:ascii="Arial" w:hAnsi="Arial" w:eastAsia="Times New Roman" w:cs="Arial"/>
                <w:b/>
                <w:sz w:val="24"/>
                <w:szCs w:val="24"/>
              </w:rPr>
            </w:pPr>
            <w:r>
              <w:rPr>
                <w:rFonts w:ascii="Arial" w:hAnsi="Arial" w:eastAsia="Times New Roman" w:cs="Arial"/>
                <w:b/>
                <w:sz w:val="24"/>
                <w:szCs w:val="24"/>
              </w:rPr>
              <w:t>Start date</w:t>
            </w:r>
          </w:p>
        </w:tc>
        <w:tc>
          <w:tcPr>
            <w:tcW w:w="6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F03BB" w:rsidR="00D90611" w:rsidP="0063651E" w:rsidRDefault="00D90611" w14:paraId="752E6A55" w14:textId="194F02F7">
            <w:pPr>
              <w:pStyle w:val="Paragraphedeliste"/>
              <w:snapToGrid w:val="0"/>
              <w:ind w:left="0"/>
              <w:rPr>
                <w:rFonts w:ascii="Arial" w:hAnsi="Arial" w:eastAsia="Times New Roman" w:cs="Arial"/>
              </w:rPr>
            </w:pPr>
          </w:p>
        </w:tc>
      </w:tr>
      <w:tr w:rsidRPr="00FF03BB" w:rsidR="00D90611" w:rsidTr="0EACE9CC" w14:paraId="55212E55" w14:textId="77777777">
        <w:trPr>
          <w:trHeight w:val="362"/>
        </w:trPr>
        <w:tc>
          <w:tcPr>
            <w:tcW w:w="2793" w:type="dxa"/>
            <w:tcBorders>
              <w:top w:val="single" w:color="000000" w:themeColor="text1" w:sz="4" w:space="0"/>
              <w:left w:val="single" w:color="000000" w:themeColor="text1" w:sz="4" w:space="0"/>
              <w:bottom w:val="single" w:color="000000" w:themeColor="text1" w:sz="4" w:space="0"/>
            </w:tcBorders>
          </w:tcPr>
          <w:p w:rsidRPr="00FF03BB" w:rsidR="00D90611" w:rsidP="00167BC1" w:rsidRDefault="0008317F" w14:paraId="0BD537BE" w14:textId="497B6571">
            <w:pPr>
              <w:pStyle w:val="Paragraphedeliste"/>
              <w:snapToGrid w:val="0"/>
              <w:ind w:left="0"/>
              <w:rPr>
                <w:rFonts w:ascii="Arial" w:hAnsi="Arial" w:eastAsia="Times New Roman" w:cs="Arial"/>
                <w:b/>
                <w:color w:val="000000"/>
                <w:sz w:val="24"/>
                <w:szCs w:val="24"/>
              </w:rPr>
            </w:pPr>
            <w:r w:rsidRPr="00FF3656">
              <w:rPr>
                <w:rFonts w:ascii="Arial" w:hAnsi="Arial" w:eastAsia="Times New Roman" w:cs="Arial"/>
                <w:b/>
                <w:color w:val="000000"/>
                <w:sz w:val="24"/>
                <w:szCs w:val="24"/>
              </w:rPr>
              <w:t>Funding</w:t>
            </w:r>
            <w:r w:rsidRPr="00FF3656" w:rsidR="00D90611">
              <w:rPr>
                <w:rFonts w:ascii="Arial" w:hAnsi="Arial" w:eastAsia="Times New Roman" w:cs="Arial"/>
                <w:b/>
                <w:color w:val="000000"/>
                <w:sz w:val="24"/>
                <w:szCs w:val="24"/>
              </w:rPr>
              <w:t>:</w:t>
            </w:r>
          </w:p>
        </w:tc>
        <w:tc>
          <w:tcPr>
            <w:tcW w:w="6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F03BB" w:rsidR="00D90611" w:rsidP="00DF5E2F" w:rsidRDefault="00D90611" w14:paraId="0DC83836" w14:textId="073188D0">
            <w:pPr>
              <w:pStyle w:val="Paragraphedeliste"/>
              <w:snapToGrid w:val="0"/>
              <w:ind w:left="0"/>
              <w:rPr>
                <w:rFonts w:ascii="Arial" w:hAnsi="Arial" w:eastAsia="Times New Roman" w:cs="Arial"/>
              </w:rPr>
            </w:pPr>
          </w:p>
        </w:tc>
      </w:tr>
      <w:tr w:rsidRPr="00FF03BB" w:rsidR="00DF5E2F" w:rsidTr="0EACE9CC" w14:paraId="5EBCA98F" w14:textId="77777777">
        <w:trPr>
          <w:trHeight w:val="362"/>
        </w:trPr>
        <w:tc>
          <w:tcPr>
            <w:tcW w:w="2793" w:type="dxa"/>
            <w:tcBorders>
              <w:top w:val="single" w:color="000000" w:themeColor="text1" w:sz="4" w:space="0"/>
              <w:left w:val="single" w:color="000000" w:themeColor="text1" w:sz="4" w:space="0"/>
              <w:bottom w:val="single" w:color="000000" w:themeColor="text1" w:sz="4" w:space="0"/>
            </w:tcBorders>
          </w:tcPr>
          <w:p w:rsidRPr="00FF03BB" w:rsidR="00DF5E2F" w:rsidP="00167BC1" w:rsidRDefault="00167BC1" w14:paraId="74FB4DFD" w14:textId="77777777">
            <w:pPr>
              <w:pStyle w:val="Paragraphedeliste"/>
              <w:snapToGrid w:val="0"/>
              <w:ind w:left="0"/>
              <w:rPr>
                <w:rFonts w:ascii="Arial" w:hAnsi="Arial" w:eastAsia="Times New Roman" w:cs="Arial"/>
                <w:b/>
                <w:color w:val="000000"/>
                <w:sz w:val="24"/>
                <w:szCs w:val="24"/>
              </w:rPr>
            </w:pPr>
            <w:r w:rsidRPr="00FF03BB">
              <w:rPr>
                <w:rFonts w:ascii="Arial" w:hAnsi="Arial" w:eastAsia="Times New Roman" w:cs="Arial"/>
                <w:b/>
                <w:color w:val="000000"/>
                <w:sz w:val="24"/>
                <w:szCs w:val="24"/>
              </w:rPr>
              <w:t>Author</w:t>
            </w:r>
            <w:r w:rsidRPr="00FF03BB" w:rsidR="00DF5E2F">
              <w:rPr>
                <w:rFonts w:ascii="Arial" w:hAnsi="Arial" w:eastAsia="Times New Roman" w:cs="Arial"/>
                <w:b/>
                <w:color w:val="000000"/>
                <w:sz w:val="24"/>
                <w:szCs w:val="24"/>
              </w:rPr>
              <w:t>(s)</w:t>
            </w:r>
          </w:p>
        </w:tc>
        <w:tc>
          <w:tcPr>
            <w:tcW w:w="6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F03BB" w:rsidR="00DF5E2F" w:rsidP="00DF5E2F" w:rsidRDefault="1041B2D4" w14:paraId="67EBDE51" w14:textId="6852B69C">
            <w:pPr>
              <w:pStyle w:val="Paragraphedeliste"/>
              <w:snapToGrid w:val="0"/>
              <w:ind w:left="0"/>
              <w:rPr>
                <w:rFonts w:ascii="Arial" w:hAnsi="Arial" w:eastAsia="Times New Roman" w:cs="Arial"/>
              </w:rPr>
            </w:pPr>
            <w:r w:rsidRPr="0EACE9CC">
              <w:rPr>
                <w:rFonts w:ascii="Arial" w:hAnsi="Arial" w:eastAsia="Times New Roman" w:cs="Arial"/>
              </w:rPr>
              <w:t>Lélia Tawfik – Protection &amp; Gender Advisor HQ</w:t>
            </w:r>
          </w:p>
        </w:tc>
      </w:tr>
    </w:tbl>
    <w:p w:rsidR="00207911" w:rsidP="00280B38" w:rsidRDefault="00FF3656" w14:paraId="754CA035" w14:textId="1DF1E918">
      <w:pPr>
        <w:pStyle w:val="Paragraphedeliste"/>
        <w:numPr>
          <w:ilvl w:val="0"/>
          <w:numId w:val="6"/>
        </w:numPr>
        <w:spacing w:before="240" w:after="240"/>
        <w:ind w:left="357" w:hanging="357"/>
        <w:rPr>
          <w:rFonts w:ascii="Arial" w:hAnsi="Arial" w:cs="Arial"/>
          <w:sz w:val="40"/>
          <w:szCs w:val="40"/>
        </w:rPr>
      </w:pPr>
      <w:r>
        <w:rPr>
          <w:rFonts w:ascii="Arial" w:hAnsi="Arial" w:cs="Arial"/>
          <w:sz w:val="40"/>
          <w:szCs w:val="40"/>
        </w:rPr>
        <w:t>INTRODUCTION</w:t>
      </w:r>
    </w:p>
    <w:p w:rsidRPr="00C94644" w:rsidR="00F03237" w:rsidP="00B32075" w:rsidRDefault="00B93C02" w14:paraId="17AAFF1A" w14:textId="2CCDE75E">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Pr>
          <w:rFonts w:eastAsiaTheme="majorEastAsia" w:cstheme="majorBidi"/>
          <w:color w:val="C00000"/>
          <w:sz w:val="28"/>
          <w:lang w:eastAsia="fr-FR"/>
        </w:rPr>
        <w:t xml:space="preserve">Presentation of </w:t>
      </w:r>
      <w:r w:rsidR="00860D0A">
        <w:rPr>
          <w:rFonts w:eastAsiaTheme="majorEastAsia" w:cstheme="majorBidi"/>
          <w:color w:val="C00000"/>
          <w:sz w:val="28"/>
          <w:lang w:eastAsia="fr-FR"/>
        </w:rPr>
        <w:t>Première Urgence Internationale</w:t>
      </w:r>
    </w:p>
    <w:p w:rsidRPr="00860D0A" w:rsidR="00860D0A" w:rsidP="0EACE9CC" w:rsidRDefault="00322E27" w14:paraId="377E99EE" w14:textId="40D34016">
      <w:pPr>
        <w:pStyle w:val="Default"/>
        <w:jc w:val="both"/>
        <w:rPr>
          <w:rFonts w:eastAsia="Times"/>
          <w:color w:val="auto"/>
          <w:lang w:val="fr-FR" w:eastAsia="ar-SA"/>
        </w:rPr>
      </w:pPr>
      <w:r w:rsidRPr="0EACE9CC">
        <w:rPr>
          <w:rFonts w:eastAsia="Times"/>
          <w:color w:val="auto"/>
          <w:lang w:val="fr-FR" w:eastAsia="ar-SA"/>
        </w:rPr>
        <w:t xml:space="preserve">Première Urgence Internationale is a non-governmental organisation dedicated to international solidarity – non-profit and with no political or religious affiliation. </w:t>
      </w:r>
      <w:r w:rsidRPr="0EACE9CC" w:rsidR="73757B44">
        <w:rPr>
          <w:rFonts w:eastAsia="Times"/>
          <w:color w:val="auto"/>
          <w:lang w:val="fr-FR" w:eastAsia="ar-SA"/>
        </w:rPr>
        <w:t>Its teams</w:t>
      </w:r>
      <w:r w:rsidRPr="0EACE9CC" w:rsidR="001748E2">
        <w:rPr>
          <w:rFonts w:eastAsia="Times"/>
          <w:color w:val="auto"/>
          <w:lang w:val="fr-FR" w:eastAsia="ar-SA"/>
        </w:rPr>
        <w:t xml:space="preserve"> </w:t>
      </w:r>
      <w:r w:rsidRPr="0EACE9CC" w:rsidR="79045367">
        <w:rPr>
          <w:rFonts w:eastAsia="Times"/>
          <w:color w:val="auto"/>
          <w:lang w:val="fr-FR" w:eastAsia="ar-SA"/>
        </w:rPr>
        <w:t xml:space="preserve">is mobilized, </w:t>
      </w:r>
      <w:r w:rsidRPr="0EACE9CC" w:rsidR="00860D0A">
        <w:rPr>
          <w:rFonts w:eastAsia="Times"/>
          <w:color w:val="auto"/>
          <w:lang w:val="fr-FR" w:eastAsia="ar-SA"/>
        </w:rPr>
        <w:t xml:space="preserve">by carrying out humanitarian and development work across the globe, without discrimination, </w:t>
      </w:r>
      <w:r w:rsidRPr="0EACE9CC" w:rsidR="25B8C7D9">
        <w:rPr>
          <w:rFonts w:eastAsia="Times"/>
          <w:color w:val="auto"/>
          <w:lang w:val="fr-FR" w:eastAsia="ar-SA"/>
        </w:rPr>
        <w:t xml:space="preserve">to </w:t>
      </w:r>
      <w:r w:rsidRPr="0EACE9CC" w:rsidR="00860D0A">
        <w:rPr>
          <w:rFonts w:eastAsia="Times"/>
          <w:color w:val="auto"/>
          <w:lang w:val="fr-FR" w:eastAsia="ar-SA"/>
        </w:rPr>
        <w:t>support of civilian who are at risk, marginalised or excluded due to the effects of armed conflict, natural disasters or economic collapse resulting from political upheaval or the consequences of environmental and climate degradation.</w:t>
      </w:r>
    </w:p>
    <w:p w:rsidRPr="00322E27" w:rsidR="001748E2" w:rsidP="0EACE9CC" w:rsidRDefault="001748E2" w14:paraId="093C26B7" w14:textId="26FA8390">
      <w:pPr>
        <w:pStyle w:val="Corpsdetexte"/>
        <w:spacing w:before="240" w:after="240"/>
        <w:jc w:val="both"/>
        <w:rPr>
          <w:rFonts w:ascii="Arial" w:hAnsi="Arial" w:eastAsia="Times" w:cs="Arial"/>
          <w:sz w:val="24"/>
          <w:szCs w:val="24"/>
          <w:highlight w:val="yellow"/>
          <w:lang w:val="en-US"/>
        </w:rPr>
      </w:pPr>
      <w:r w:rsidRPr="0EACE9CC">
        <w:rPr>
          <w:rFonts w:ascii="Arial" w:hAnsi="Arial" w:eastAsia="Times" w:cs="Arial"/>
          <w:sz w:val="24"/>
          <w:szCs w:val="24"/>
          <w:lang w:val="en-US"/>
        </w:rPr>
        <w:t xml:space="preserve">The Association runs around 200 projects a year, </w:t>
      </w:r>
      <w:r w:rsidRPr="0EACE9CC" w:rsidR="00860D0A">
        <w:rPr>
          <w:rFonts w:ascii="Arial" w:hAnsi="Arial" w:eastAsia="Times" w:cs="Arial"/>
          <w:sz w:val="24"/>
          <w:szCs w:val="24"/>
          <w:lang w:val="en-US"/>
        </w:rPr>
        <w:t xml:space="preserve">including </w:t>
      </w:r>
      <w:r w:rsidRPr="0EACE9CC">
        <w:rPr>
          <w:rFonts w:ascii="Arial" w:hAnsi="Arial" w:eastAsia="Times" w:cs="Arial"/>
          <w:sz w:val="24"/>
          <w:szCs w:val="24"/>
          <w:lang w:val="en-US"/>
        </w:rPr>
        <w:t xml:space="preserve">in the fields of Health, Nutrition, </w:t>
      </w:r>
      <w:r w:rsidRPr="0EACE9CC" w:rsidR="00860D0A">
        <w:rPr>
          <w:rFonts w:ascii="Arial" w:hAnsi="Arial" w:eastAsia="Times" w:cs="Arial"/>
          <w:sz w:val="24"/>
          <w:szCs w:val="24"/>
          <w:lang w:val="en-US"/>
        </w:rPr>
        <w:t xml:space="preserve">Mental Health and Psychosocial Support, </w:t>
      </w:r>
      <w:r w:rsidRPr="0EACE9CC">
        <w:rPr>
          <w:rFonts w:ascii="Arial" w:hAnsi="Arial" w:eastAsia="Times" w:cs="Arial"/>
          <w:sz w:val="24"/>
          <w:szCs w:val="24"/>
          <w:lang w:val="en-US"/>
        </w:rPr>
        <w:t xml:space="preserve">Food Security </w:t>
      </w:r>
      <w:r w:rsidRPr="0EACE9CC" w:rsidR="00E34FE4">
        <w:rPr>
          <w:rFonts w:ascii="Arial" w:hAnsi="Arial" w:eastAsia="Times" w:cs="Arial"/>
          <w:sz w:val="24"/>
          <w:szCs w:val="24"/>
          <w:lang w:val="en-US"/>
        </w:rPr>
        <w:t xml:space="preserve">and </w:t>
      </w:r>
      <w:r w:rsidRPr="0EACE9CC" w:rsidR="00860D0A">
        <w:rPr>
          <w:rFonts w:ascii="Arial" w:hAnsi="Arial" w:eastAsia="Times" w:cs="Arial"/>
          <w:sz w:val="24"/>
          <w:szCs w:val="24"/>
          <w:lang w:val="en-US"/>
        </w:rPr>
        <w:t>Livelihoods, Protection, Water, Hygiene and Sanitation</w:t>
      </w:r>
      <w:r w:rsidRPr="0EACE9CC">
        <w:rPr>
          <w:rFonts w:ascii="Arial" w:hAnsi="Arial" w:eastAsia="Times" w:cs="Arial"/>
          <w:sz w:val="24"/>
          <w:szCs w:val="24"/>
          <w:lang w:val="en-US"/>
        </w:rPr>
        <w:t xml:space="preserve">. </w:t>
      </w:r>
      <w:r w:rsidRPr="0EACE9CC">
        <w:rPr>
          <w:rFonts w:ascii="Arial" w:hAnsi="Arial" w:eastAsia="Times" w:cs="Arial"/>
          <w:sz w:val="24"/>
          <w:szCs w:val="24"/>
          <w:highlight w:val="yellow"/>
          <w:lang w:val="en-US"/>
        </w:rPr>
        <w:t xml:space="preserve">PUI supports nearly 7 million people in </w:t>
      </w:r>
      <w:r w:rsidRPr="0EACE9CC" w:rsidR="00860D0A">
        <w:rPr>
          <w:rFonts w:ascii="Arial" w:hAnsi="Arial" w:eastAsia="Times" w:cs="Arial"/>
          <w:sz w:val="24"/>
          <w:szCs w:val="24"/>
          <w:highlight w:val="yellow"/>
          <w:lang w:val="en-US"/>
        </w:rPr>
        <w:t xml:space="preserve">around 24 </w:t>
      </w:r>
      <w:r w:rsidRPr="0EACE9CC">
        <w:rPr>
          <w:rFonts w:ascii="Arial" w:hAnsi="Arial" w:eastAsia="Times" w:cs="Arial"/>
          <w:sz w:val="24"/>
          <w:szCs w:val="24"/>
          <w:highlight w:val="yellow"/>
          <w:lang w:val="en-US"/>
        </w:rPr>
        <w:t xml:space="preserve">countries </w:t>
      </w:r>
      <w:r w:rsidRPr="0EACE9CC" w:rsidR="00860D0A">
        <w:rPr>
          <w:rFonts w:ascii="Arial" w:hAnsi="Arial" w:eastAsia="Times" w:cs="Arial"/>
          <w:sz w:val="24"/>
          <w:szCs w:val="24"/>
          <w:highlight w:val="yellow"/>
          <w:lang w:val="en-US"/>
        </w:rPr>
        <w:t>across</w:t>
      </w:r>
      <w:r w:rsidRPr="0EACE9CC">
        <w:rPr>
          <w:rFonts w:ascii="Arial" w:hAnsi="Arial" w:eastAsia="Times" w:cs="Arial"/>
          <w:sz w:val="24"/>
          <w:szCs w:val="24"/>
          <w:highlight w:val="yellow"/>
          <w:lang w:val="en-US"/>
        </w:rPr>
        <w:t xml:space="preserve"> Africa, Asia, the Middle East, </w:t>
      </w:r>
      <w:r w:rsidRPr="0EACE9CC" w:rsidR="00860D0A">
        <w:rPr>
          <w:rFonts w:ascii="Arial" w:hAnsi="Arial" w:eastAsia="Times" w:cs="Arial"/>
          <w:sz w:val="24"/>
          <w:szCs w:val="24"/>
          <w:highlight w:val="yellow"/>
          <w:lang w:val="en-US"/>
        </w:rPr>
        <w:t>Eastern Europe and Latin America</w:t>
      </w:r>
      <w:r w:rsidRPr="0EACE9CC">
        <w:rPr>
          <w:rFonts w:ascii="Arial" w:hAnsi="Arial" w:eastAsia="Times" w:cs="Arial"/>
          <w:sz w:val="24"/>
          <w:szCs w:val="24"/>
          <w:highlight w:val="yellow"/>
          <w:lang w:val="en-US"/>
        </w:rPr>
        <w:t>.</w:t>
      </w:r>
    </w:p>
    <w:p w:rsidRPr="00B93C02" w:rsidR="00F03237" w:rsidP="00B32075" w:rsidRDefault="00B93C02" w14:paraId="061B0CFE" w14:textId="178519F5">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Pr>
          <w:rFonts w:eastAsiaTheme="majorEastAsia" w:cstheme="majorBidi"/>
          <w:color w:val="C00000"/>
          <w:sz w:val="28"/>
          <w:lang w:eastAsia="fr-FR"/>
        </w:rPr>
        <w:t xml:space="preserve">General Context of the </w:t>
      </w:r>
      <w:r w:rsidR="00D749B2">
        <w:rPr>
          <w:rFonts w:eastAsiaTheme="majorEastAsia" w:cstheme="majorBidi"/>
          <w:color w:val="C00000"/>
          <w:sz w:val="28"/>
          <w:lang w:eastAsia="fr-FR"/>
        </w:rPr>
        <w:t xml:space="preserve">Consultancy </w:t>
      </w:r>
    </w:p>
    <w:p w:rsidR="00697035" w:rsidP="00E07A2E" w:rsidRDefault="00D749B2" w14:paraId="177A22F3" w14:textId="17972D20">
      <w:pPr>
        <w:pStyle w:val="Corpsdetexte"/>
        <w:spacing w:before="240" w:after="240"/>
        <w:jc w:val="both"/>
        <w:rPr>
          <w:rFonts w:ascii="Arial" w:hAnsi="Arial" w:eastAsia="Times" w:cs="Arial"/>
          <w:sz w:val="24"/>
          <w:szCs w:val="24"/>
        </w:rPr>
      </w:pPr>
      <w:r w:rsidRPr="32DDB70F">
        <w:rPr>
          <w:rFonts w:ascii="Arial" w:hAnsi="Arial" w:eastAsia="Times" w:cs="Arial"/>
          <w:sz w:val="24"/>
          <w:szCs w:val="24"/>
        </w:rPr>
        <w:t xml:space="preserve">As a humanitarian organisation implementing numerous projects in various contexts </w:t>
      </w:r>
      <w:r w:rsidRPr="32DDB70F" w:rsidR="00E34FE4">
        <w:rPr>
          <w:rFonts w:ascii="Arial" w:hAnsi="Arial" w:eastAsia="Times" w:cs="Arial"/>
          <w:sz w:val="24"/>
          <w:szCs w:val="24"/>
        </w:rPr>
        <w:t>and across several sectors</w:t>
      </w:r>
      <w:r w:rsidRPr="32DDB70F">
        <w:rPr>
          <w:rFonts w:ascii="Arial" w:hAnsi="Arial" w:eastAsia="Times" w:cs="Arial"/>
          <w:sz w:val="24"/>
          <w:szCs w:val="24"/>
        </w:rPr>
        <w:t xml:space="preserve">, PUI is deeply concerned by issues </w:t>
      </w:r>
      <w:r w:rsidRPr="32DDB70F" w:rsidR="00E34FE4">
        <w:rPr>
          <w:rFonts w:ascii="Arial" w:hAnsi="Arial" w:eastAsia="Times" w:cs="Arial"/>
          <w:sz w:val="24"/>
          <w:szCs w:val="24"/>
        </w:rPr>
        <w:t>of gender-based violence</w:t>
      </w:r>
      <w:r w:rsidRPr="32DDB70F" w:rsidR="6894C414">
        <w:rPr>
          <w:rFonts w:ascii="Arial" w:hAnsi="Arial" w:eastAsia="Times" w:cs="Arial"/>
          <w:sz w:val="24"/>
          <w:szCs w:val="24"/>
        </w:rPr>
        <w:t>, to which the organisation responds through its programming in Health and Protection in particular.</w:t>
      </w:r>
    </w:p>
    <w:p w:rsidR="00E34FE4" w:rsidP="00E07A2E" w:rsidRDefault="00E34FE4" w14:paraId="46529D3E" w14:textId="06696B72">
      <w:pPr>
        <w:pStyle w:val="Corpsdetexte"/>
        <w:spacing w:before="240" w:after="240"/>
        <w:jc w:val="both"/>
        <w:rPr>
          <w:rFonts w:ascii="Arial" w:hAnsi="Arial" w:eastAsia="Times" w:cs="Arial"/>
          <w:sz w:val="24"/>
          <w:szCs w:val="24"/>
        </w:rPr>
      </w:pPr>
      <w:r w:rsidRPr="0EACE9CC">
        <w:rPr>
          <w:rFonts w:ascii="Arial" w:hAnsi="Arial" w:eastAsia="Times" w:cs="Arial"/>
          <w:sz w:val="24"/>
          <w:szCs w:val="24"/>
        </w:rPr>
        <w:t>In addition to the intervention frameworks in each sector and the toolkit</w:t>
      </w:r>
      <w:r w:rsidRPr="0EACE9CC" w:rsidR="59978EEE">
        <w:rPr>
          <w:rFonts w:ascii="Arial" w:hAnsi="Arial" w:eastAsia="Times" w:cs="Arial"/>
          <w:sz w:val="24"/>
          <w:szCs w:val="24"/>
        </w:rPr>
        <w:t>s</w:t>
      </w:r>
      <w:r w:rsidRPr="0EACE9CC">
        <w:rPr>
          <w:rFonts w:ascii="Arial" w:hAnsi="Arial" w:eastAsia="Times" w:cs="Arial"/>
          <w:sz w:val="24"/>
          <w:szCs w:val="24"/>
        </w:rPr>
        <w:t xml:space="preserve">, PUI wishes to develop a </w:t>
      </w:r>
      <w:r w:rsidRPr="0EACE9CC" w:rsidR="29BEE615">
        <w:rPr>
          <w:rFonts w:ascii="Arial" w:hAnsi="Arial" w:eastAsia="Times" w:cs="Arial"/>
          <w:sz w:val="24"/>
          <w:szCs w:val="24"/>
        </w:rPr>
        <w:t xml:space="preserve">global </w:t>
      </w:r>
      <w:r w:rsidRPr="0EACE9CC">
        <w:rPr>
          <w:rFonts w:ascii="Arial" w:hAnsi="Arial" w:eastAsia="Times" w:cs="Arial"/>
          <w:sz w:val="24"/>
          <w:szCs w:val="24"/>
        </w:rPr>
        <w:t>strategy and specific intervention framework for the prevention of and response to GBV, combining a multisectoral and integrated approach.</w:t>
      </w:r>
    </w:p>
    <w:p w:rsidRPr="00C94644" w:rsidR="00207911" w:rsidP="00280B38" w:rsidRDefault="00207911" w14:paraId="78FFE25D" w14:textId="117D8DDD">
      <w:pPr>
        <w:pStyle w:val="Paragraphedeliste"/>
        <w:numPr>
          <w:ilvl w:val="0"/>
          <w:numId w:val="6"/>
        </w:numPr>
        <w:spacing w:before="240" w:after="240"/>
        <w:ind w:left="357" w:hanging="357"/>
        <w:rPr>
          <w:rFonts w:ascii="Arial" w:hAnsi="Arial" w:cs="Arial"/>
          <w:sz w:val="40"/>
          <w:szCs w:val="40"/>
        </w:rPr>
      </w:pPr>
      <w:r w:rsidRPr="00C94644">
        <w:rPr>
          <w:rFonts w:ascii="Arial" w:hAnsi="Arial" w:cs="Arial"/>
          <w:sz w:val="40"/>
          <w:szCs w:val="40"/>
        </w:rPr>
        <w:lastRenderedPageBreak/>
        <w:t xml:space="preserve">OBJECTIVES </w:t>
      </w:r>
      <w:r w:rsidR="00697035">
        <w:rPr>
          <w:rFonts w:ascii="Arial" w:hAnsi="Arial" w:cs="Arial"/>
          <w:sz w:val="40"/>
          <w:szCs w:val="40"/>
        </w:rPr>
        <w:t>OF THE PROTECTION AND GENDER CONSULTANCY</w:t>
      </w:r>
    </w:p>
    <w:p w:rsidRPr="00C94644" w:rsidR="00F03237" w:rsidP="00B32075" w:rsidRDefault="00C914F5" w14:paraId="0B9BFCF4" w14:textId="607F9C37">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Pr>
          <w:rFonts w:eastAsiaTheme="majorEastAsia" w:cstheme="majorBidi"/>
          <w:color w:val="C00000"/>
          <w:sz w:val="28"/>
          <w:lang w:eastAsia="fr-FR"/>
        </w:rPr>
        <w:t>General objective</w:t>
      </w:r>
    </w:p>
    <w:p w:rsidRPr="00E34FE4" w:rsidR="00DF27EE" w:rsidP="0EACE9CC" w:rsidRDefault="00DF27EE" w14:paraId="294E59A3" w14:textId="17AE0733">
      <w:pPr>
        <w:rPr>
          <w:rFonts w:ascii="Arial" w:hAnsi="Arial" w:eastAsia="Times" w:cs="Arial"/>
          <w:sz w:val="24"/>
          <w:szCs w:val="24"/>
        </w:rPr>
      </w:pPr>
      <w:r w:rsidRPr="0EACE9CC">
        <w:rPr>
          <w:rFonts w:ascii="Arial" w:hAnsi="Arial" w:eastAsia="Times" w:cs="Arial"/>
          <w:sz w:val="24"/>
          <w:szCs w:val="24"/>
        </w:rPr>
        <w:t xml:space="preserve">To develop a comprehensive institutional strategy on the prevention of and response to GBV in order to strengthen </w:t>
      </w:r>
      <w:r w:rsidRPr="0EACE9CC" w:rsidR="00E34FE4">
        <w:rPr>
          <w:rFonts w:ascii="Arial" w:hAnsi="Arial" w:eastAsia="Times" w:cs="Arial"/>
          <w:sz w:val="24"/>
          <w:szCs w:val="24"/>
        </w:rPr>
        <w:t>the framework for interventions</w:t>
      </w:r>
      <w:r w:rsidRPr="0EACE9CC">
        <w:rPr>
          <w:rFonts w:ascii="Arial" w:hAnsi="Arial" w:eastAsia="Times" w:cs="Arial"/>
          <w:sz w:val="24"/>
          <w:szCs w:val="24"/>
        </w:rPr>
        <w:t xml:space="preserve">, </w:t>
      </w:r>
      <w:r w:rsidRPr="0EACE9CC" w:rsidR="20E7BEF7">
        <w:rPr>
          <w:rFonts w:ascii="Arial" w:hAnsi="Arial" w:eastAsia="Times" w:cs="Arial"/>
          <w:sz w:val="24"/>
          <w:szCs w:val="24"/>
        </w:rPr>
        <w:t xml:space="preserve">its </w:t>
      </w:r>
      <w:r w:rsidRPr="0EACE9CC">
        <w:rPr>
          <w:rFonts w:ascii="Arial" w:hAnsi="Arial" w:eastAsia="Times" w:cs="Arial"/>
          <w:sz w:val="24"/>
          <w:szCs w:val="24"/>
        </w:rPr>
        <w:t>compliance with international standards, the quality of interventions and the protection of populations.</w:t>
      </w:r>
    </w:p>
    <w:p w:rsidRPr="009D47F7" w:rsidR="00F03237" w:rsidP="00B32075" w:rsidRDefault="00C914F5" w14:paraId="5AD72F3F" w14:textId="731C4B6A">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sidRPr="009D47F7">
        <w:rPr>
          <w:rFonts w:eastAsiaTheme="majorEastAsia" w:cstheme="majorBidi"/>
          <w:color w:val="C00000"/>
          <w:sz w:val="28"/>
          <w:lang w:eastAsia="fr-FR"/>
        </w:rPr>
        <w:t>Specific Objectives</w:t>
      </w:r>
    </w:p>
    <w:p w:rsidRPr="00E34FE4" w:rsidR="00DF27EE" w:rsidP="00DF27EE" w:rsidRDefault="00DF27EE" w14:paraId="789CD38F" w14:textId="77777777">
      <w:pPr>
        <w:numPr>
          <w:ilvl w:val="0"/>
          <w:numId w:val="18"/>
        </w:numPr>
        <w:suppressAutoHyphens w:val="0"/>
        <w:spacing w:after="160" w:line="278" w:lineRule="auto"/>
        <w:rPr>
          <w:rFonts w:asciiTheme="minorBidi" w:hAnsiTheme="minorBidi" w:cstheme="minorBidi"/>
          <w:sz w:val="24"/>
          <w:szCs w:val="24"/>
        </w:rPr>
      </w:pPr>
      <w:r w:rsidRPr="00E34FE4">
        <w:rPr>
          <w:rFonts w:asciiTheme="minorBidi" w:hAnsiTheme="minorBidi" w:cstheme="minorBidi"/>
          <w:b/>
          <w:bCs/>
          <w:sz w:val="24"/>
          <w:szCs w:val="24"/>
        </w:rPr>
        <w:t xml:space="preserve">Conduct an institutional and operational assessment </w:t>
      </w:r>
      <w:r w:rsidRPr="00E34FE4">
        <w:rPr>
          <w:rFonts w:asciiTheme="minorBidi" w:hAnsiTheme="minorBidi" w:cstheme="minorBidi"/>
          <w:sz w:val="24"/>
          <w:szCs w:val="24"/>
        </w:rPr>
        <w:t>of current practices related to GBV within PUI (programmes, capacities, tools, constraints, partnerships).</w:t>
      </w:r>
    </w:p>
    <w:p w:rsidRPr="00E34FE4" w:rsidR="00DF27EE" w:rsidP="00DF27EE" w:rsidRDefault="00DF27EE" w14:paraId="336D1873" w14:textId="77777777">
      <w:pPr>
        <w:numPr>
          <w:ilvl w:val="0"/>
          <w:numId w:val="18"/>
        </w:numPr>
        <w:suppressAutoHyphens w:val="0"/>
        <w:spacing w:after="160" w:line="278" w:lineRule="auto"/>
        <w:rPr>
          <w:rFonts w:asciiTheme="minorBidi" w:hAnsiTheme="minorBidi" w:cstheme="minorBidi"/>
          <w:sz w:val="24"/>
          <w:szCs w:val="24"/>
        </w:rPr>
      </w:pPr>
      <w:r w:rsidRPr="00E34FE4">
        <w:rPr>
          <w:rFonts w:asciiTheme="minorBidi" w:hAnsiTheme="minorBidi" w:cstheme="minorBidi"/>
          <w:b/>
          <w:bCs/>
          <w:sz w:val="24"/>
          <w:szCs w:val="24"/>
        </w:rPr>
        <w:t>Define a clear strategic vision</w:t>
      </w:r>
      <w:r w:rsidRPr="00E34FE4">
        <w:rPr>
          <w:rFonts w:asciiTheme="minorBidi" w:hAnsiTheme="minorBidi" w:cstheme="minorBidi"/>
          <w:sz w:val="24"/>
          <w:szCs w:val="24"/>
        </w:rPr>
        <w:t>, aligned with international standards (IASC, WHO, UNICEF, UNFPA, GBV AoR).</w:t>
      </w:r>
    </w:p>
    <w:p w:rsidRPr="00E34FE4" w:rsidR="00DF27EE" w:rsidP="0EACE9CC" w:rsidRDefault="00DF27EE" w14:paraId="7B4FC539" w14:textId="22AADB08">
      <w:pPr>
        <w:numPr>
          <w:ilvl w:val="0"/>
          <w:numId w:val="18"/>
        </w:numPr>
        <w:suppressAutoHyphens w:val="0"/>
        <w:spacing w:after="160" w:line="278" w:lineRule="auto"/>
        <w:rPr>
          <w:rFonts w:asciiTheme="minorBidi" w:hAnsiTheme="minorBidi" w:cstheme="minorBidi"/>
          <w:sz w:val="24"/>
          <w:szCs w:val="24"/>
        </w:rPr>
      </w:pPr>
      <w:r w:rsidRPr="0EACE9CC">
        <w:rPr>
          <w:rFonts w:asciiTheme="minorBidi" w:hAnsiTheme="minorBidi" w:cstheme="minorBidi"/>
          <w:b/>
          <w:bCs/>
          <w:sz w:val="24"/>
          <w:szCs w:val="24"/>
        </w:rPr>
        <w:t>Develop an institutional framework</w:t>
      </w:r>
      <w:r w:rsidRPr="0EACE9CC">
        <w:rPr>
          <w:rFonts w:asciiTheme="minorBidi" w:hAnsiTheme="minorBidi" w:cstheme="minorBidi"/>
          <w:sz w:val="24"/>
          <w:szCs w:val="24"/>
        </w:rPr>
        <w:t>, including an intervention model and mechanisms for prevention, response, referral and coordination.</w:t>
      </w:r>
    </w:p>
    <w:p w:rsidRPr="00E34FE4" w:rsidR="00DF27EE" w:rsidP="0EACE9CC" w:rsidRDefault="00DF27EE" w14:paraId="3E4E068E" w14:textId="1B742D9D">
      <w:pPr>
        <w:numPr>
          <w:ilvl w:val="0"/>
          <w:numId w:val="18"/>
        </w:numPr>
        <w:suppressAutoHyphens w:val="0"/>
        <w:spacing w:after="160" w:line="278" w:lineRule="auto"/>
        <w:rPr>
          <w:rFonts w:asciiTheme="minorBidi" w:hAnsiTheme="minorBidi" w:cstheme="minorBidi"/>
          <w:sz w:val="24"/>
          <w:szCs w:val="24"/>
          <w:lang w:val="en-US"/>
        </w:rPr>
      </w:pPr>
      <w:r w:rsidRPr="0EACE9CC">
        <w:rPr>
          <w:rFonts w:asciiTheme="minorBidi" w:hAnsiTheme="minorBidi" w:cstheme="minorBidi"/>
          <w:b/>
          <w:bCs/>
          <w:sz w:val="24"/>
          <w:szCs w:val="24"/>
          <w:lang w:val="en-US"/>
        </w:rPr>
        <w:t>Propose an operational roadmap</w:t>
      </w:r>
      <w:r w:rsidRPr="0EACE9CC">
        <w:rPr>
          <w:rFonts w:asciiTheme="minorBidi" w:hAnsiTheme="minorBidi" w:cstheme="minorBidi"/>
          <w:sz w:val="24"/>
          <w:szCs w:val="24"/>
          <w:lang w:val="en-US"/>
        </w:rPr>
        <w:t>, with short-, medium- and long-term priorities</w:t>
      </w:r>
      <w:r w:rsidRPr="0EACE9CC" w:rsidR="0830203A">
        <w:rPr>
          <w:rFonts w:asciiTheme="minorBidi" w:hAnsiTheme="minorBidi" w:cstheme="minorBidi"/>
          <w:sz w:val="24"/>
          <w:szCs w:val="24"/>
          <w:lang w:val="en-US"/>
        </w:rPr>
        <w:t>, aligned with perspectives and contexts of intervention, taking into account operational capacities and typologies of intervention</w:t>
      </w:r>
      <w:r w:rsidRPr="0EACE9CC">
        <w:rPr>
          <w:rFonts w:asciiTheme="minorBidi" w:hAnsiTheme="minorBidi" w:cstheme="minorBidi"/>
          <w:sz w:val="24"/>
          <w:szCs w:val="24"/>
          <w:lang w:val="en-US"/>
        </w:rPr>
        <w:t>.</w:t>
      </w:r>
    </w:p>
    <w:p w:rsidRPr="00E34FE4" w:rsidR="00DF27EE" w:rsidP="00DF27EE" w:rsidRDefault="00DF27EE" w14:paraId="525E5053" w14:textId="77777777">
      <w:pPr>
        <w:numPr>
          <w:ilvl w:val="0"/>
          <w:numId w:val="18"/>
        </w:numPr>
        <w:suppressAutoHyphens w:val="0"/>
        <w:spacing w:after="160" w:line="278" w:lineRule="auto"/>
        <w:rPr>
          <w:rFonts w:asciiTheme="minorBidi" w:hAnsiTheme="minorBidi" w:cstheme="minorBidi"/>
          <w:sz w:val="24"/>
          <w:szCs w:val="24"/>
        </w:rPr>
      </w:pPr>
      <w:r w:rsidRPr="00E34FE4">
        <w:rPr>
          <w:rFonts w:asciiTheme="minorBidi" w:hAnsiTheme="minorBidi" w:cstheme="minorBidi"/>
          <w:b/>
          <w:bCs/>
          <w:sz w:val="24"/>
          <w:szCs w:val="24"/>
        </w:rPr>
        <w:t>Design a monitoring and accountability system</w:t>
      </w:r>
      <w:r w:rsidRPr="00E34FE4">
        <w:rPr>
          <w:rFonts w:asciiTheme="minorBidi" w:hAnsiTheme="minorBidi" w:cstheme="minorBidi"/>
          <w:sz w:val="24"/>
          <w:szCs w:val="24"/>
        </w:rPr>
        <w:t>, including indicators, reporting procedures, AAP accountability mechanisms, and recommendations for capacity building.</w:t>
      </w:r>
    </w:p>
    <w:p w:rsidRPr="00E34FE4" w:rsidR="00DF27EE" w:rsidP="00DF27EE" w:rsidRDefault="00DF27EE" w14:paraId="073C58B9" w14:textId="77777777">
      <w:pPr>
        <w:numPr>
          <w:ilvl w:val="0"/>
          <w:numId w:val="18"/>
        </w:numPr>
        <w:suppressAutoHyphens w:val="0"/>
        <w:spacing w:after="160" w:line="278" w:lineRule="auto"/>
        <w:rPr>
          <w:rFonts w:asciiTheme="minorBidi" w:hAnsiTheme="minorBidi" w:cstheme="minorBidi"/>
          <w:sz w:val="24"/>
          <w:szCs w:val="24"/>
        </w:rPr>
      </w:pPr>
      <w:r w:rsidRPr="00E34FE4">
        <w:rPr>
          <w:rFonts w:asciiTheme="minorBidi" w:hAnsiTheme="minorBidi" w:cstheme="minorBidi"/>
          <w:b/>
          <w:bCs/>
          <w:sz w:val="24"/>
          <w:szCs w:val="24"/>
        </w:rPr>
        <w:t xml:space="preserve">Develop a training </w:t>
      </w:r>
      <w:r w:rsidRPr="00E34FE4">
        <w:rPr>
          <w:rFonts w:asciiTheme="minorBidi" w:hAnsiTheme="minorBidi" w:cstheme="minorBidi"/>
          <w:sz w:val="24"/>
          <w:szCs w:val="24"/>
        </w:rPr>
        <w:t xml:space="preserve">and skills development </w:t>
      </w:r>
      <w:r w:rsidRPr="00E34FE4">
        <w:rPr>
          <w:rFonts w:asciiTheme="minorBidi" w:hAnsiTheme="minorBidi" w:cstheme="minorBidi"/>
          <w:b/>
          <w:bCs/>
          <w:sz w:val="24"/>
          <w:szCs w:val="24"/>
        </w:rPr>
        <w:t xml:space="preserve">plan </w:t>
      </w:r>
      <w:r w:rsidRPr="00E34FE4">
        <w:rPr>
          <w:rFonts w:asciiTheme="minorBidi" w:hAnsiTheme="minorBidi" w:cstheme="minorBidi"/>
          <w:sz w:val="24"/>
          <w:szCs w:val="24"/>
        </w:rPr>
        <w:t>for headquarters and field teams.</w:t>
      </w:r>
    </w:p>
    <w:p w:rsidRPr="00E07A2E" w:rsidR="00207911" w:rsidP="00280B38" w:rsidRDefault="00FC21A4" w14:paraId="436B3E29" w14:textId="212DF8D1">
      <w:pPr>
        <w:pStyle w:val="Paragraphedeliste"/>
        <w:numPr>
          <w:ilvl w:val="0"/>
          <w:numId w:val="6"/>
        </w:numPr>
        <w:spacing w:before="240" w:after="240"/>
        <w:ind w:left="357" w:hanging="357"/>
        <w:rPr>
          <w:rFonts w:ascii="Arial" w:hAnsi="Arial" w:cs="Arial"/>
          <w:sz w:val="40"/>
          <w:szCs w:val="40"/>
        </w:rPr>
      </w:pPr>
      <w:r w:rsidRPr="00E07A2E">
        <w:rPr>
          <w:rFonts w:ascii="Arial" w:hAnsi="Arial" w:cs="Arial"/>
          <w:sz w:val="40"/>
          <w:szCs w:val="40"/>
        </w:rPr>
        <w:t>METHODOLOGY</w:t>
      </w:r>
    </w:p>
    <w:p w:rsidRPr="00621F6E" w:rsidR="00DF27EE" w:rsidP="00DF27EE" w:rsidRDefault="00DF27EE" w14:paraId="38EE3FFD" w14:textId="77777777">
      <w:pPr>
        <w:rPr>
          <w:rFonts w:asciiTheme="minorBidi" w:hAnsiTheme="minorBidi" w:cstheme="minorBidi"/>
          <w:sz w:val="24"/>
          <w:szCs w:val="24"/>
        </w:rPr>
      </w:pPr>
      <w:r w:rsidRPr="00621F6E">
        <w:rPr>
          <w:rFonts w:asciiTheme="minorBidi" w:hAnsiTheme="minorBidi" w:cstheme="minorBidi"/>
          <w:sz w:val="24"/>
          <w:szCs w:val="24"/>
        </w:rPr>
        <w:t>The methodology is left to the consultant’s discretion, but must include at a minimum:</w:t>
      </w:r>
    </w:p>
    <w:p w:rsidRPr="00621F6E" w:rsidR="00DF27EE" w:rsidP="0EACE9CC" w:rsidRDefault="00DF27EE" w14:paraId="2719925F" w14:textId="2750A1E2">
      <w:pPr>
        <w:numPr>
          <w:ilvl w:val="0"/>
          <w:numId w:val="19"/>
        </w:numPr>
        <w:suppressAutoHyphens w:val="0"/>
        <w:spacing w:after="160" w:line="278" w:lineRule="auto"/>
        <w:rPr>
          <w:rFonts w:asciiTheme="minorBidi" w:hAnsiTheme="minorBidi" w:cstheme="minorBidi"/>
          <w:sz w:val="24"/>
          <w:szCs w:val="24"/>
        </w:rPr>
      </w:pPr>
      <w:r w:rsidRPr="0EACE9CC">
        <w:rPr>
          <w:rFonts w:asciiTheme="minorBidi" w:hAnsiTheme="minorBidi" w:cstheme="minorBidi"/>
          <w:b/>
          <w:bCs/>
          <w:sz w:val="24"/>
          <w:szCs w:val="24"/>
        </w:rPr>
        <w:t>Literature review</w:t>
      </w:r>
      <w:r w:rsidRPr="0EACE9CC">
        <w:rPr>
          <w:rFonts w:asciiTheme="minorBidi" w:hAnsiTheme="minorBidi" w:cstheme="minorBidi"/>
          <w:sz w:val="24"/>
          <w:szCs w:val="24"/>
        </w:rPr>
        <w:t>: internal policies, mission reports, SOPs, evaluations,</w:t>
      </w:r>
      <w:r w:rsidRPr="0EACE9CC" w:rsidR="78ED41CE">
        <w:rPr>
          <w:rFonts w:asciiTheme="minorBidi" w:hAnsiTheme="minorBidi" w:cstheme="minorBidi"/>
          <w:sz w:val="24"/>
          <w:szCs w:val="24"/>
        </w:rPr>
        <w:t xml:space="preserve"> internal data and caseloads,</w:t>
      </w:r>
      <w:r w:rsidRPr="0EACE9CC">
        <w:rPr>
          <w:rFonts w:asciiTheme="minorBidi" w:hAnsiTheme="minorBidi" w:cstheme="minorBidi"/>
          <w:sz w:val="24"/>
          <w:szCs w:val="24"/>
        </w:rPr>
        <w:t xml:space="preserve"> international standards.</w:t>
      </w:r>
    </w:p>
    <w:p w:rsidRPr="00621F6E" w:rsidR="00DF27EE" w:rsidP="0EACE9CC" w:rsidRDefault="00DF27EE" w14:paraId="1B11089A" w14:textId="13BF556C">
      <w:pPr>
        <w:numPr>
          <w:ilvl w:val="0"/>
          <w:numId w:val="19"/>
        </w:numPr>
        <w:suppressAutoHyphens w:val="0"/>
        <w:spacing w:after="160" w:line="278" w:lineRule="auto"/>
        <w:rPr>
          <w:rFonts w:asciiTheme="minorBidi" w:hAnsiTheme="minorBidi" w:cstheme="minorBidi"/>
          <w:sz w:val="24"/>
          <w:szCs w:val="24"/>
        </w:rPr>
      </w:pPr>
      <w:r w:rsidRPr="0EACE9CC">
        <w:rPr>
          <w:rFonts w:asciiTheme="minorBidi" w:hAnsiTheme="minorBidi" w:cstheme="minorBidi"/>
          <w:b/>
          <w:bCs/>
          <w:sz w:val="24"/>
          <w:szCs w:val="24"/>
        </w:rPr>
        <w:t xml:space="preserve">Semi-structured interviews </w:t>
      </w:r>
      <w:r w:rsidRPr="0EACE9CC">
        <w:rPr>
          <w:rFonts w:asciiTheme="minorBidi" w:hAnsiTheme="minorBidi" w:cstheme="minorBidi"/>
          <w:sz w:val="24"/>
          <w:szCs w:val="24"/>
        </w:rPr>
        <w:t xml:space="preserve">with headquarters teams (Programmes, MEAL, </w:t>
      </w:r>
      <w:r w:rsidRPr="0EACE9CC" w:rsidR="00E34FE4">
        <w:rPr>
          <w:rFonts w:asciiTheme="minorBidi" w:hAnsiTheme="minorBidi" w:cstheme="minorBidi"/>
          <w:sz w:val="24"/>
          <w:szCs w:val="24"/>
        </w:rPr>
        <w:t xml:space="preserve">Technical Advisors </w:t>
      </w:r>
      <w:r w:rsidRPr="0EACE9CC">
        <w:rPr>
          <w:rFonts w:asciiTheme="minorBidi" w:hAnsiTheme="minorBidi" w:cstheme="minorBidi"/>
          <w:sz w:val="24"/>
          <w:szCs w:val="24"/>
        </w:rPr>
        <w:t xml:space="preserve">for Protection </w:t>
      </w:r>
      <w:r w:rsidRPr="0EACE9CC" w:rsidR="00E34FE4">
        <w:rPr>
          <w:rFonts w:asciiTheme="minorBidi" w:hAnsiTheme="minorBidi" w:cstheme="minorBidi"/>
          <w:sz w:val="24"/>
          <w:szCs w:val="24"/>
        </w:rPr>
        <w:t>and Gender</w:t>
      </w:r>
      <w:r w:rsidRPr="0EACE9CC">
        <w:rPr>
          <w:rFonts w:asciiTheme="minorBidi" w:hAnsiTheme="minorBidi" w:cstheme="minorBidi"/>
          <w:sz w:val="24"/>
          <w:szCs w:val="24"/>
        </w:rPr>
        <w:t xml:space="preserve">, Health, </w:t>
      </w:r>
      <w:r w:rsidRPr="0EACE9CC" w:rsidR="00E34FE4">
        <w:rPr>
          <w:rFonts w:asciiTheme="minorBidi" w:hAnsiTheme="minorBidi" w:cstheme="minorBidi"/>
          <w:sz w:val="24"/>
          <w:szCs w:val="24"/>
        </w:rPr>
        <w:t>Mental Health and Psychosocial Support, Livelihoods, WASH</w:t>
      </w:r>
      <w:r w:rsidRPr="0EACE9CC">
        <w:rPr>
          <w:rFonts w:asciiTheme="minorBidi" w:hAnsiTheme="minorBidi" w:cstheme="minorBidi"/>
          <w:sz w:val="24"/>
          <w:szCs w:val="24"/>
        </w:rPr>
        <w:t xml:space="preserve">) </w:t>
      </w:r>
      <w:r w:rsidRPr="0EACE9CC" w:rsidR="00E34FE4">
        <w:rPr>
          <w:rFonts w:asciiTheme="minorBidi" w:hAnsiTheme="minorBidi" w:cstheme="minorBidi"/>
          <w:sz w:val="24"/>
          <w:szCs w:val="24"/>
        </w:rPr>
        <w:t xml:space="preserve">and </w:t>
      </w:r>
      <w:r w:rsidRPr="0EACE9CC" w:rsidR="772FD6EF">
        <w:rPr>
          <w:rFonts w:asciiTheme="minorBidi" w:hAnsiTheme="minorBidi" w:cstheme="minorBidi"/>
          <w:sz w:val="24"/>
          <w:szCs w:val="24"/>
        </w:rPr>
        <w:t>several</w:t>
      </w:r>
      <w:r w:rsidRPr="0EACE9CC" w:rsidR="00E34FE4">
        <w:rPr>
          <w:rFonts w:asciiTheme="minorBidi" w:hAnsiTheme="minorBidi" w:cstheme="minorBidi"/>
          <w:sz w:val="24"/>
          <w:szCs w:val="24"/>
        </w:rPr>
        <w:t xml:space="preserve"> </w:t>
      </w:r>
      <w:r w:rsidRPr="0EACE9CC">
        <w:rPr>
          <w:rFonts w:asciiTheme="minorBidi" w:hAnsiTheme="minorBidi" w:cstheme="minorBidi"/>
          <w:sz w:val="24"/>
          <w:szCs w:val="24"/>
        </w:rPr>
        <w:t>priority missions</w:t>
      </w:r>
      <w:r w:rsidRPr="0EACE9CC" w:rsidR="1FDFC1CB">
        <w:rPr>
          <w:rFonts w:asciiTheme="minorBidi" w:hAnsiTheme="minorBidi" w:cstheme="minorBidi"/>
          <w:sz w:val="24"/>
          <w:szCs w:val="24"/>
        </w:rPr>
        <w:t xml:space="preserve"> (coordination and field staff)</w:t>
      </w:r>
      <w:r w:rsidRPr="0EACE9CC" w:rsidR="00E34FE4">
        <w:rPr>
          <w:rFonts w:asciiTheme="minorBidi" w:hAnsiTheme="minorBidi" w:cstheme="minorBidi"/>
          <w:sz w:val="24"/>
          <w:szCs w:val="24"/>
        </w:rPr>
        <w:t>, particularly those involved in preventing and responding to GBV</w:t>
      </w:r>
      <w:r w:rsidRPr="0EACE9CC" w:rsidR="73A4BEFE">
        <w:rPr>
          <w:rFonts w:asciiTheme="minorBidi" w:hAnsiTheme="minorBidi" w:cstheme="minorBidi"/>
          <w:sz w:val="24"/>
          <w:szCs w:val="24"/>
        </w:rPr>
        <w:t xml:space="preserve"> through various sectoral interventions</w:t>
      </w:r>
      <w:r w:rsidRPr="0EACE9CC" w:rsidR="00E34FE4">
        <w:rPr>
          <w:rFonts w:asciiTheme="minorBidi" w:hAnsiTheme="minorBidi" w:cstheme="minorBidi"/>
          <w:sz w:val="24"/>
          <w:szCs w:val="24"/>
        </w:rPr>
        <w:t xml:space="preserve">. Interviews with </w:t>
      </w:r>
      <w:r w:rsidRPr="0EACE9CC">
        <w:rPr>
          <w:rFonts w:asciiTheme="minorBidi" w:hAnsiTheme="minorBidi" w:cstheme="minorBidi"/>
          <w:sz w:val="24"/>
          <w:szCs w:val="24"/>
        </w:rPr>
        <w:t xml:space="preserve">local partners </w:t>
      </w:r>
      <w:r w:rsidRPr="0EACE9CC" w:rsidR="3FB7A595">
        <w:rPr>
          <w:rFonts w:asciiTheme="minorBidi" w:hAnsiTheme="minorBidi" w:cstheme="minorBidi"/>
          <w:sz w:val="24"/>
          <w:szCs w:val="24"/>
        </w:rPr>
        <w:t xml:space="preserve">may </w:t>
      </w:r>
      <w:r w:rsidRPr="0EACE9CC" w:rsidR="00E34FE4">
        <w:rPr>
          <w:rFonts w:asciiTheme="minorBidi" w:hAnsiTheme="minorBidi" w:cstheme="minorBidi"/>
          <w:sz w:val="24"/>
          <w:szCs w:val="24"/>
        </w:rPr>
        <w:t>also be considered.</w:t>
      </w:r>
    </w:p>
    <w:p w:rsidRPr="00621F6E" w:rsidR="00DF27EE" w:rsidP="00DF27EE" w:rsidRDefault="00DF27EE" w14:paraId="7783B75C" w14:textId="77777777">
      <w:pPr>
        <w:numPr>
          <w:ilvl w:val="0"/>
          <w:numId w:val="19"/>
        </w:numPr>
        <w:suppressAutoHyphens w:val="0"/>
        <w:spacing w:after="160" w:line="278" w:lineRule="auto"/>
        <w:rPr>
          <w:rFonts w:asciiTheme="minorBidi" w:hAnsiTheme="minorBidi" w:cstheme="minorBidi"/>
          <w:sz w:val="24"/>
          <w:szCs w:val="24"/>
        </w:rPr>
      </w:pPr>
      <w:r w:rsidRPr="00621F6E">
        <w:rPr>
          <w:rFonts w:asciiTheme="minorBidi" w:hAnsiTheme="minorBidi" w:cstheme="minorBidi"/>
          <w:b/>
          <w:bCs/>
          <w:sz w:val="24"/>
          <w:szCs w:val="24"/>
        </w:rPr>
        <w:t xml:space="preserve">Comparative analysis </w:t>
      </w:r>
      <w:r w:rsidRPr="00621F6E">
        <w:rPr>
          <w:rFonts w:asciiTheme="minorBidi" w:hAnsiTheme="minorBidi" w:cstheme="minorBidi"/>
          <w:sz w:val="24"/>
          <w:szCs w:val="24"/>
        </w:rPr>
        <w:t>with other humanitarian NGOs.</w:t>
      </w:r>
    </w:p>
    <w:p w:rsidRPr="00621F6E" w:rsidR="00DF27EE" w:rsidP="00DF27EE" w:rsidRDefault="00DF27EE" w14:paraId="131E4633" w14:textId="56361E4D">
      <w:pPr>
        <w:numPr>
          <w:ilvl w:val="0"/>
          <w:numId w:val="19"/>
        </w:numPr>
        <w:suppressAutoHyphens w:val="0"/>
        <w:spacing w:after="160" w:line="278" w:lineRule="auto"/>
        <w:rPr>
          <w:rFonts w:asciiTheme="minorBidi" w:hAnsiTheme="minorBidi" w:cstheme="minorBidi"/>
          <w:sz w:val="24"/>
          <w:szCs w:val="24"/>
        </w:rPr>
      </w:pPr>
      <w:r w:rsidRPr="00621F6E">
        <w:rPr>
          <w:rFonts w:asciiTheme="minorBidi" w:hAnsiTheme="minorBidi" w:cstheme="minorBidi"/>
          <w:b/>
          <w:bCs/>
          <w:sz w:val="24"/>
          <w:szCs w:val="24"/>
        </w:rPr>
        <w:lastRenderedPageBreak/>
        <w:t xml:space="preserve">Participatory workshops </w:t>
      </w:r>
      <w:r w:rsidRPr="00621F6E">
        <w:rPr>
          <w:rFonts w:asciiTheme="minorBidi" w:hAnsiTheme="minorBidi" w:cstheme="minorBidi"/>
          <w:sz w:val="24"/>
          <w:szCs w:val="24"/>
        </w:rPr>
        <w:t xml:space="preserve">(online or in-person) with </w:t>
      </w:r>
      <w:r w:rsidR="00E34FE4">
        <w:rPr>
          <w:rFonts w:asciiTheme="minorBidi" w:hAnsiTheme="minorBidi" w:cstheme="minorBidi"/>
          <w:sz w:val="24"/>
          <w:szCs w:val="24"/>
        </w:rPr>
        <w:t>headquarters and field staff</w:t>
      </w:r>
      <w:r w:rsidRPr="00621F6E">
        <w:rPr>
          <w:rFonts w:asciiTheme="minorBidi" w:hAnsiTheme="minorBidi" w:cstheme="minorBidi"/>
          <w:sz w:val="24"/>
          <w:szCs w:val="24"/>
        </w:rPr>
        <w:t>.</w:t>
      </w:r>
    </w:p>
    <w:p w:rsidRPr="00621F6E" w:rsidR="00DF27EE" w:rsidP="00DF27EE" w:rsidRDefault="00DF27EE" w14:paraId="0B77DD16" w14:textId="77777777">
      <w:pPr>
        <w:numPr>
          <w:ilvl w:val="0"/>
          <w:numId w:val="19"/>
        </w:numPr>
        <w:suppressAutoHyphens w:val="0"/>
        <w:spacing w:after="160" w:line="278" w:lineRule="auto"/>
        <w:rPr>
          <w:rFonts w:asciiTheme="minorBidi" w:hAnsiTheme="minorBidi" w:cstheme="minorBidi"/>
          <w:sz w:val="24"/>
          <w:szCs w:val="24"/>
        </w:rPr>
      </w:pPr>
      <w:r w:rsidRPr="00621F6E">
        <w:rPr>
          <w:rFonts w:asciiTheme="minorBidi" w:hAnsiTheme="minorBidi" w:cstheme="minorBidi"/>
          <w:b/>
          <w:bCs/>
          <w:sz w:val="24"/>
          <w:szCs w:val="24"/>
        </w:rPr>
        <w:t xml:space="preserve">Joint development </w:t>
      </w:r>
      <w:r w:rsidRPr="00621F6E">
        <w:rPr>
          <w:rFonts w:asciiTheme="minorBidi" w:hAnsiTheme="minorBidi" w:cstheme="minorBidi"/>
          <w:sz w:val="24"/>
          <w:szCs w:val="24"/>
        </w:rPr>
        <w:t>of the strategy with an internal working group.</w:t>
      </w:r>
    </w:p>
    <w:p w:rsidRPr="00621F6E" w:rsidR="00DF27EE" w:rsidP="00DF27EE" w:rsidRDefault="00DF27EE" w14:paraId="10693E35" w14:textId="47D4F0B5">
      <w:pPr>
        <w:numPr>
          <w:ilvl w:val="0"/>
          <w:numId w:val="19"/>
        </w:numPr>
        <w:suppressAutoHyphens w:val="0"/>
        <w:spacing w:after="160" w:line="278" w:lineRule="auto"/>
        <w:rPr>
          <w:rFonts w:asciiTheme="minorBidi" w:hAnsiTheme="minorBidi" w:cstheme="minorBidi"/>
          <w:sz w:val="24"/>
          <w:szCs w:val="24"/>
        </w:rPr>
      </w:pPr>
      <w:r w:rsidRPr="00621F6E">
        <w:rPr>
          <w:rFonts w:asciiTheme="minorBidi" w:hAnsiTheme="minorBidi" w:cstheme="minorBidi"/>
          <w:b/>
          <w:bCs/>
          <w:sz w:val="24"/>
          <w:szCs w:val="24"/>
        </w:rPr>
        <w:t xml:space="preserve">Validation </w:t>
      </w:r>
      <w:r w:rsidRPr="00621F6E">
        <w:rPr>
          <w:rFonts w:asciiTheme="minorBidi" w:hAnsiTheme="minorBidi" w:cstheme="minorBidi"/>
          <w:sz w:val="24"/>
          <w:szCs w:val="24"/>
        </w:rPr>
        <w:t xml:space="preserve">via two intermediate </w:t>
      </w:r>
      <w:r w:rsidR="00621F6E">
        <w:rPr>
          <w:rFonts w:asciiTheme="minorBidi" w:hAnsiTheme="minorBidi" w:cstheme="minorBidi"/>
          <w:sz w:val="24"/>
          <w:szCs w:val="24"/>
        </w:rPr>
        <w:t xml:space="preserve">stages </w:t>
      </w:r>
      <w:r w:rsidRPr="00621F6E">
        <w:rPr>
          <w:rFonts w:asciiTheme="minorBidi" w:hAnsiTheme="minorBidi" w:cstheme="minorBidi"/>
          <w:sz w:val="24"/>
          <w:szCs w:val="24"/>
        </w:rPr>
        <w:t xml:space="preserve">(inception + </w:t>
      </w:r>
      <w:r w:rsidR="00621F6E">
        <w:rPr>
          <w:rFonts w:asciiTheme="minorBidi" w:hAnsiTheme="minorBidi" w:cstheme="minorBidi"/>
          <w:sz w:val="24"/>
          <w:szCs w:val="24"/>
        </w:rPr>
        <w:t>draft version</w:t>
      </w:r>
      <w:r w:rsidRPr="00621F6E">
        <w:rPr>
          <w:rFonts w:asciiTheme="minorBidi" w:hAnsiTheme="minorBidi" w:cstheme="minorBidi"/>
          <w:sz w:val="24"/>
          <w:szCs w:val="24"/>
        </w:rPr>
        <w:t>).</w:t>
      </w:r>
    </w:p>
    <w:p w:rsidRPr="00E07A2E" w:rsidR="001A522D" w:rsidP="0EACE9CC" w:rsidRDefault="001A522D" w14:paraId="3099C081" w14:textId="77777777">
      <w:pPr>
        <w:pStyle w:val="PUAMITItre2"/>
        <w:tabs>
          <w:tab w:val="clear" w:pos="360"/>
        </w:tabs>
        <w:suppressAutoHyphens w:val="0"/>
        <w:spacing w:before="240" w:after="240"/>
        <w:ind w:left="357" w:hanging="357"/>
        <w:rPr>
          <w:rFonts w:eastAsiaTheme="majorEastAsia" w:cstheme="majorBidi"/>
          <w:color w:val="C00000"/>
          <w:sz w:val="28"/>
          <w:szCs w:val="28"/>
          <w:lang w:eastAsia="fr-FR"/>
        </w:rPr>
      </w:pPr>
      <w:r w:rsidRPr="0EACE9CC">
        <w:rPr>
          <w:rFonts w:eastAsiaTheme="majorEastAsia" w:cstheme="majorBidi"/>
          <w:color w:val="C00000"/>
          <w:sz w:val="28"/>
          <w:szCs w:val="28"/>
          <w:lang w:eastAsia="fr-FR"/>
        </w:rPr>
        <w:t>Key documents</w:t>
      </w:r>
    </w:p>
    <w:p w:rsidR="007D2736" w:rsidP="00E07A2E" w:rsidRDefault="00427F84" w14:paraId="0B7ED955" w14:textId="697FC8C3">
      <w:pPr>
        <w:pStyle w:val="Corpsdetexte"/>
        <w:spacing w:before="240" w:after="240"/>
        <w:jc w:val="both"/>
        <w:rPr>
          <w:rFonts w:ascii="Arial" w:hAnsi="Arial" w:eastAsia="Times" w:cs="Arial"/>
          <w:sz w:val="24"/>
          <w:szCs w:val="24"/>
        </w:rPr>
      </w:pPr>
      <w:r w:rsidRPr="42FC4360">
        <w:rPr>
          <w:rFonts w:ascii="Arial" w:hAnsi="Arial" w:eastAsia="Times" w:cs="Arial"/>
          <w:sz w:val="24"/>
          <w:szCs w:val="24"/>
        </w:rPr>
        <w:t xml:space="preserve">In order to carry out the consultancy activities, </w:t>
      </w:r>
      <w:r w:rsidRPr="42FC4360" w:rsidR="379931B2">
        <w:rPr>
          <w:rFonts w:ascii="Arial" w:hAnsi="Arial" w:eastAsia="Times" w:cs="Arial"/>
          <w:sz w:val="24"/>
          <w:szCs w:val="24"/>
        </w:rPr>
        <w:t xml:space="preserve">the consultant </w:t>
      </w:r>
      <w:r w:rsidRPr="42FC4360">
        <w:rPr>
          <w:rFonts w:ascii="Arial" w:hAnsi="Arial" w:eastAsia="Times" w:cs="Arial"/>
          <w:sz w:val="24"/>
          <w:szCs w:val="24"/>
        </w:rPr>
        <w:t xml:space="preserve">may </w:t>
      </w:r>
      <w:r w:rsidRPr="42FC4360" w:rsidR="009D47F7">
        <w:rPr>
          <w:rFonts w:ascii="Arial" w:hAnsi="Arial" w:eastAsia="Times" w:cs="Arial"/>
          <w:sz w:val="24"/>
          <w:szCs w:val="24"/>
        </w:rPr>
        <w:t>draw on a set of key documents</w:t>
      </w:r>
      <w:r w:rsidRPr="42FC4360" w:rsidR="7D5DF73C">
        <w:rPr>
          <w:rFonts w:ascii="Arial" w:hAnsi="Arial" w:eastAsia="Times" w:cs="Arial"/>
          <w:sz w:val="24"/>
          <w:szCs w:val="24"/>
        </w:rPr>
        <w:t>,</w:t>
      </w:r>
      <w:r w:rsidRPr="42FC4360" w:rsidR="009D47F7">
        <w:rPr>
          <w:rFonts w:ascii="Arial" w:hAnsi="Arial" w:eastAsia="Times" w:cs="Arial"/>
          <w:sz w:val="24"/>
          <w:szCs w:val="24"/>
        </w:rPr>
        <w:t xml:space="preserve"> including</w:t>
      </w:r>
      <w:r w:rsidRPr="42FC4360" w:rsidR="7D5DF73C">
        <w:rPr>
          <w:rFonts w:ascii="Arial" w:hAnsi="Arial" w:eastAsia="Times" w:cs="Arial"/>
          <w:sz w:val="24"/>
          <w:szCs w:val="24"/>
        </w:rPr>
        <w:t>, but not limited to,</w:t>
      </w:r>
      <w:r w:rsidRPr="42FC4360" w:rsidR="009D47F7">
        <w:rPr>
          <w:rFonts w:ascii="Arial" w:hAnsi="Arial" w:eastAsia="Times" w:cs="Arial"/>
          <w:sz w:val="24"/>
          <w:szCs w:val="24"/>
        </w:rPr>
        <w:t xml:space="preserve"> the following</w:t>
      </w:r>
      <w:r w:rsidRPr="42FC4360" w:rsidR="7D5DF73C">
        <w:rPr>
          <w:rFonts w:ascii="Arial" w:hAnsi="Arial" w:eastAsia="Times" w:cs="Arial"/>
          <w:sz w:val="24"/>
          <w:szCs w:val="24"/>
        </w:rPr>
        <w:t>, in addition to resources external to PUI</w:t>
      </w:r>
      <w:r w:rsidRPr="42FC4360" w:rsidR="009D47F7">
        <w:rPr>
          <w:rFonts w:ascii="Arial" w:hAnsi="Arial" w:eastAsia="Times" w:cs="Arial"/>
          <w:sz w:val="24"/>
          <w:szCs w:val="24"/>
        </w:rPr>
        <w:t>:</w:t>
      </w:r>
    </w:p>
    <w:p w:rsidRPr="00E07A2E" w:rsidR="009D47F7" w:rsidP="0EACE9CC" w:rsidRDefault="009D47F7" w14:paraId="182CB8BF" w14:textId="4A627E0D">
      <w:pPr>
        <w:pStyle w:val="Corpsdetexte"/>
        <w:numPr>
          <w:ilvl w:val="0"/>
          <w:numId w:val="15"/>
        </w:numPr>
        <w:spacing w:before="240" w:after="240"/>
        <w:jc w:val="both"/>
        <w:rPr>
          <w:rFonts w:ascii="Arial" w:hAnsi="Arial" w:eastAsia="Times" w:cs="Arial"/>
          <w:sz w:val="24"/>
          <w:szCs w:val="24"/>
          <w:lang w:val="en-US"/>
        </w:rPr>
      </w:pPr>
      <w:r w:rsidRPr="0EACE9CC">
        <w:rPr>
          <w:rFonts w:ascii="Arial" w:hAnsi="Arial" w:eastAsia="Times" w:cs="Arial"/>
          <w:sz w:val="24"/>
          <w:szCs w:val="24"/>
          <w:lang w:val="en-US"/>
        </w:rPr>
        <w:t xml:space="preserve">PUI’s existing framework documents: existing policies, existing intervention frameworks, and in particular </w:t>
      </w:r>
      <w:r w:rsidRPr="0EACE9CC" w:rsidR="00CD3B46">
        <w:rPr>
          <w:rFonts w:ascii="Arial" w:hAnsi="Arial" w:eastAsia="Times" w:cs="Arial"/>
          <w:sz w:val="24"/>
          <w:szCs w:val="24"/>
          <w:lang w:val="en-US"/>
        </w:rPr>
        <w:t>the Gender Policy</w:t>
      </w:r>
      <w:r w:rsidRPr="0EACE9CC" w:rsidR="01BF509B">
        <w:rPr>
          <w:rFonts w:ascii="Arial" w:hAnsi="Arial" w:eastAsia="Times" w:cs="Arial"/>
          <w:sz w:val="24"/>
          <w:szCs w:val="24"/>
          <w:lang w:val="en-US"/>
        </w:rPr>
        <w:t xml:space="preserve">, </w:t>
      </w:r>
      <w:r w:rsidRPr="0EACE9CC">
        <w:rPr>
          <w:rFonts w:ascii="Arial" w:hAnsi="Arial" w:eastAsia="Times" w:cs="Arial"/>
          <w:sz w:val="24"/>
          <w:szCs w:val="24"/>
          <w:lang w:val="en-US"/>
        </w:rPr>
        <w:t xml:space="preserve">the intervention frameworks </w:t>
      </w:r>
      <w:r w:rsidRPr="0EACE9CC" w:rsidR="00621F6E">
        <w:rPr>
          <w:rFonts w:ascii="Arial" w:hAnsi="Arial" w:eastAsia="Times" w:cs="Arial"/>
          <w:sz w:val="24"/>
          <w:szCs w:val="24"/>
          <w:lang w:val="en-US"/>
        </w:rPr>
        <w:t>for</w:t>
      </w:r>
      <w:r w:rsidRPr="0EACE9CC">
        <w:rPr>
          <w:rFonts w:ascii="Arial" w:hAnsi="Arial" w:eastAsia="Times" w:cs="Arial"/>
          <w:sz w:val="24"/>
          <w:szCs w:val="24"/>
          <w:lang w:val="en-US"/>
        </w:rPr>
        <w:t xml:space="preserve"> </w:t>
      </w:r>
      <w:r w:rsidRPr="0EACE9CC" w:rsidR="00427F84">
        <w:rPr>
          <w:rFonts w:ascii="Arial" w:hAnsi="Arial" w:eastAsia="Times" w:cs="Arial"/>
          <w:sz w:val="24"/>
          <w:szCs w:val="24"/>
          <w:lang w:val="en-US"/>
        </w:rPr>
        <w:t>Protection</w:t>
      </w:r>
      <w:r w:rsidRPr="0EACE9CC" w:rsidR="00621F6E">
        <w:rPr>
          <w:rFonts w:ascii="Arial" w:hAnsi="Arial" w:eastAsia="Times" w:cs="Arial"/>
          <w:sz w:val="24"/>
          <w:szCs w:val="24"/>
          <w:lang w:val="en-US"/>
        </w:rPr>
        <w:t xml:space="preserve">, Health, </w:t>
      </w:r>
      <w:r w:rsidRPr="0EACE9CC" w:rsidR="00427F84">
        <w:rPr>
          <w:rFonts w:ascii="Arial" w:hAnsi="Arial" w:eastAsia="Times" w:cs="Arial"/>
          <w:sz w:val="24"/>
          <w:szCs w:val="24"/>
          <w:lang w:val="en-US"/>
        </w:rPr>
        <w:t>and</w:t>
      </w:r>
      <w:r w:rsidRPr="0EACE9CC" w:rsidR="00621F6E">
        <w:rPr>
          <w:rFonts w:ascii="Arial" w:hAnsi="Arial" w:eastAsia="Times" w:cs="Arial"/>
          <w:sz w:val="24"/>
          <w:szCs w:val="24"/>
          <w:lang w:val="en-US"/>
        </w:rPr>
        <w:t xml:space="preserve"> </w:t>
      </w:r>
      <w:r w:rsidRPr="0EACE9CC" w:rsidR="7D14A647">
        <w:rPr>
          <w:rFonts w:ascii="Arial" w:hAnsi="Arial" w:eastAsia="Times" w:cs="Arial"/>
          <w:sz w:val="24"/>
          <w:szCs w:val="24"/>
          <w:lang w:val="en-US"/>
        </w:rPr>
        <w:t>MHPS</w:t>
      </w:r>
      <w:r w:rsidRPr="0EACE9CC" w:rsidR="00621F6E">
        <w:rPr>
          <w:rFonts w:ascii="Arial" w:hAnsi="Arial" w:eastAsia="Times" w:cs="Arial"/>
          <w:sz w:val="24"/>
          <w:szCs w:val="24"/>
          <w:lang w:val="en-US"/>
        </w:rPr>
        <w:t>S</w:t>
      </w:r>
      <w:r w:rsidRPr="0EACE9CC" w:rsidR="00427F84">
        <w:rPr>
          <w:rFonts w:ascii="Arial" w:hAnsi="Arial" w:eastAsia="Times" w:cs="Arial"/>
          <w:sz w:val="24"/>
          <w:szCs w:val="24"/>
          <w:lang w:val="en-US"/>
        </w:rPr>
        <w:t xml:space="preserve">, and the </w:t>
      </w:r>
      <w:r w:rsidRPr="0EACE9CC" w:rsidR="12823F6A">
        <w:rPr>
          <w:rFonts w:ascii="Arial" w:hAnsi="Arial" w:eastAsia="Times" w:cs="Arial"/>
          <w:sz w:val="24"/>
          <w:szCs w:val="24"/>
          <w:lang w:val="en-US"/>
        </w:rPr>
        <w:t xml:space="preserve">MEAL </w:t>
      </w:r>
      <w:r w:rsidRPr="0EACE9CC">
        <w:rPr>
          <w:rFonts w:ascii="Arial" w:hAnsi="Arial" w:eastAsia="Times" w:cs="Arial"/>
          <w:sz w:val="24"/>
          <w:szCs w:val="24"/>
          <w:lang w:val="en-US"/>
        </w:rPr>
        <w:t>framework</w:t>
      </w:r>
    </w:p>
    <w:p w:rsidR="009D47F7" w:rsidP="009D47F7" w:rsidRDefault="00CD3B46" w14:paraId="44422878" w14:textId="27F2EB49">
      <w:pPr>
        <w:pStyle w:val="Corpsdetexte"/>
        <w:numPr>
          <w:ilvl w:val="0"/>
          <w:numId w:val="15"/>
        </w:numPr>
        <w:spacing w:before="240" w:after="240"/>
        <w:jc w:val="both"/>
        <w:rPr>
          <w:rFonts w:ascii="Arial" w:hAnsi="Arial" w:eastAsia="Times" w:cs="Arial"/>
          <w:sz w:val="24"/>
          <w:szCs w:val="20"/>
        </w:rPr>
      </w:pPr>
      <w:r>
        <w:rPr>
          <w:rFonts w:ascii="Arial" w:hAnsi="Arial" w:eastAsia="Times" w:cs="Arial"/>
          <w:sz w:val="24"/>
          <w:szCs w:val="20"/>
        </w:rPr>
        <w:t xml:space="preserve">Existing toolkits </w:t>
      </w:r>
      <w:r w:rsidR="00621F6E">
        <w:rPr>
          <w:rFonts w:ascii="Arial" w:hAnsi="Arial" w:eastAsia="Times" w:cs="Arial"/>
          <w:sz w:val="24"/>
          <w:szCs w:val="20"/>
        </w:rPr>
        <w:t xml:space="preserve">(notably </w:t>
      </w:r>
      <w:r>
        <w:rPr>
          <w:rFonts w:ascii="Arial" w:hAnsi="Arial" w:eastAsia="Times" w:cs="Arial"/>
          <w:sz w:val="24"/>
          <w:szCs w:val="20"/>
        </w:rPr>
        <w:t xml:space="preserve">the </w:t>
      </w:r>
      <w:r w:rsidR="00621F6E">
        <w:rPr>
          <w:rFonts w:ascii="Arial" w:hAnsi="Arial" w:eastAsia="Times" w:cs="Arial"/>
          <w:sz w:val="24"/>
          <w:szCs w:val="20"/>
        </w:rPr>
        <w:t>Safe and Dignified Programming</w:t>
      </w:r>
      <w:r>
        <w:rPr>
          <w:rFonts w:ascii="Arial" w:hAnsi="Arial" w:eastAsia="Times" w:cs="Arial"/>
          <w:sz w:val="24"/>
          <w:szCs w:val="20"/>
        </w:rPr>
        <w:t xml:space="preserve"> Toolkit and the Gender Toolkit</w:t>
      </w:r>
      <w:r w:rsidR="00621F6E">
        <w:rPr>
          <w:rFonts w:ascii="Arial" w:hAnsi="Arial" w:eastAsia="Times" w:cs="Arial"/>
          <w:sz w:val="24"/>
          <w:szCs w:val="20"/>
        </w:rPr>
        <w:t>)</w:t>
      </w:r>
    </w:p>
    <w:p w:rsidR="009D47F7" w:rsidP="009D47F7" w:rsidRDefault="00CD3B46" w14:paraId="4E89585A" w14:textId="5DC7CBD9">
      <w:pPr>
        <w:pStyle w:val="Corpsdetexte"/>
        <w:numPr>
          <w:ilvl w:val="0"/>
          <w:numId w:val="15"/>
        </w:numPr>
        <w:spacing w:before="240" w:after="240"/>
        <w:jc w:val="both"/>
        <w:rPr>
          <w:rFonts w:ascii="Arial" w:hAnsi="Arial" w:eastAsia="Times" w:cs="Arial"/>
          <w:sz w:val="24"/>
          <w:szCs w:val="20"/>
        </w:rPr>
      </w:pPr>
      <w:r w:rsidRPr="0EACE9CC">
        <w:rPr>
          <w:rFonts w:ascii="Arial" w:hAnsi="Arial" w:eastAsia="Times" w:cs="Arial"/>
          <w:sz w:val="24"/>
          <w:szCs w:val="24"/>
        </w:rPr>
        <w:t xml:space="preserve">Existing </w:t>
      </w:r>
      <w:r w:rsidRPr="0EACE9CC" w:rsidR="002C7D99">
        <w:rPr>
          <w:rFonts w:ascii="Arial" w:hAnsi="Arial" w:eastAsia="Times" w:cs="Arial"/>
          <w:sz w:val="24"/>
          <w:szCs w:val="24"/>
        </w:rPr>
        <w:t>training</w:t>
      </w:r>
      <w:r w:rsidRPr="0EACE9CC">
        <w:rPr>
          <w:rFonts w:ascii="Arial" w:hAnsi="Arial" w:eastAsia="Times" w:cs="Arial"/>
          <w:sz w:val="24"/>
          <w:szCs w:val="24"/>
        </w:rPr>
        <w:t xml:space="preserve"> modules</w:t>
      </w:r>
    </w:p>
    <w:p w:rsidRPr="00E07A2E" w:rsidR="001A522D" w:rsidP="00280B38" w:rsidRDefault="00FF3656" w14:paraId="107896D3" w14:textId="7002C2E9">
      <w:pPr>
        <w:pStyle w:val="Paragraphedeliste"/>
        <w:numPr>
          <w:ilvl w:val="0"/>
          <w:numId w:val="6"/>
        </w:numPr>
        <w:spacing w:before="240" w:after="240"/>
        <w:ind w:left="357" w:hanging="357"/>
        <w:rPr>
          <w:rFonts w:ascii="Arial" w:hAnsi="Arial" w:cs="Arial"/>
          <w:sz w:val="40"/>
          <w:szCs w:val="40"/>
        </w:rPr>
      </w:pPr>
      <w:r>
        <w:rPr>
          <w:rFonts w:ascii="Arial" w:hAnsi="Arial" w:cs="Arial"/>
          <w:sz w:val="40"/>
          <w:szCs w:val="40"/>
        </w:rPr>
        <w:t>ORGANISATION OF THE CONSULTANCY</w:t>
      </w:r>
    </w:p>
    <w:p w:rsidRPr="00E07A2E" w:rsidR="001A522D" w:rsidP="00B32075" w:rsidRDefault="00621F6E" w14:paraId="7D3ECC3A" w14:textId="794D4F3A">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Pr>
          <w:rFonts w:eastAsiaTheme="majorEastAsia" w:cstheme="majorBidi"/>
          <w:color w:val="C00000"/>
          <w:sz w:val="28"/>
          <w:lang w:eastAsia="fr-FR"/>
        </w:rPr>
        <w:t>Collaboration with PUI members</w:t>
      </w:r>
    </w:p>
    <w:p w:rsidR="00CD3B46" w:rsidP="0EACE9CC" w:rsidRDefault="001A56DE" w14:paraId="21C17783" w14:textId="6FAF3DDE">
      <w:pPr>
        <w:pStyle w:val="Corpsdetexte"/>
        <w:spacing w:before="240" w:after="240"/>
        <w:jc w:val="both"/>
        <w:rPr>
          <w:rFonts w:ascii="Arial" w:hAnsi="Arial" w:eastAsia="Times" w:cs="Arial"/>
          <w:sz w:val="24"/>
          <w:szCs w:val="24"/>
        </w:rPr>
      </w:pPr>
      <w:r w:rsidRPr="0EACE9CC">
        <w:rPr>
          <w:rFonts w:ascii="Arial" w:hAnsi="Arial" w:eastAsia="Times" w:cs="Arial"/>
          <w:sz w:val="24"/>
          <w:szCs w:val="24"/>
        </w:rPr>
        <w:t xml:space="preserve">Firstly, the consultant will be required to collaborate regularly and closely with </w:t>
      </w:r>
      <w:r w:rsidRPr="0EACE9CC" w:rsidR="00621F6E">
        <w:rPr>
          <w:rFonts w:ascii="Arial" w:hAnsi="Arial" w:eastAsia="Times" w:cs="Arial"/>
          <w:sz w:val="24"/>
          <w:szCs w:val="24"/>
        </w:rPr>
        <w:t xml:space="preserve">the </w:t>
      </w:r>
      <w:r w:rsidRPr="0EACE9CC" w:rsidR="00CD3B46">
        <w:rPr>
          <w:rFonts w:ascii="Arial" w:hAnsi="Arial" w:eastAsia="Times" w:cs="Arial"/>
          <w:sz w:val="24"/>
          <w:szCs w:val="24"/>
        </w:rPr>
        <w:t>Protection and Gender Focal Point of the Technical Department (STC) as well as the other technical focal points in each sector</w:t>
      </w:r>
      <w:r w:rsidRPr="0EACE9CC" w:rsidR="00621F6E">
        <w:rPr>
          <w:rFonts w:ascii="Arial" w:hAnsi="Arial" w:eastAsia="Times" w:cs="Arial"/>
          <w:sz w:val="24"/>
          <w:szCs w:val="24"/>
        </w:rPr>
        <w:t>.</w:t>
      </w:r>
    </w:p>
    <w:p w:rsidR="00621F6E" w:rsidP="0EACE9CC" w:rsidRDefault="00CD3B46" w14:paraId="5969AC8F" w14:textId="06BFC9B0">
      <w:pPr>
        <w:pStyle w:val="Corpsdetexte"/>
        <w:spacing w:before="240" w:after="240"/>
        <w:jc w:val="both"/>
        <w:rPr>
          <w:rFonts w:ascii="Arial" w:hAnsi="Arial" w:eastAsia="Times" w:cs="Arial"/>
          <w:sz w:val="24"/>
          <w:szCs w:val="24"/>
          <w:lang w:val="en-US"/>
        </w:rPr>
      </w:pPr>
      <w:r w:rsidRPr="0EACE9CC">
        <w:rPr>
          <w:rFonts w:ascii="Arial" w:hAnsi="Arial" w:eastAsia="Times" w:cs="Arial"/>
          <w:sz w:val="24"/>
          <w:szCs w:val="24"/>
          <w:lang w:val="en-US"/>
        </w:rPr>
        <w:t xml:space="preserve">Furthermore, the consultant </w:t>
      </w:r>
      <w:r w:rsidRPr="0EACE9CC" w:rsidR="58B5C915">
        <w:rPr>
          <w:rFonts w:ascii="Arial" w:hAnsi="Arial" w:eastAsia="Times" w:cs="Arial"/>
          <w:sz w:val="24"/>
          <w:szCs w:val="24"/>
          <w:lang w:val="en-US"/>
        </w:rPr>
        <w:t>will meet</w:t>
      </w:r>
      <w:r w:rsidRPr="0EACE9CC">
        <w:rPr>
          <w:rFonts w:ascii="Arial" w:hAnsi="Arial" w:eastAsia="Times" w:cs="Arial"/>
          <w:sz w:val="24"/>
          <w:szCs w:val="24"/>
          <w:lang w:val="en-US"/>
        </w:rPr>
        <w:t xml:space="preserve"> with various departments and services at headquarters, in particular the Operations Department </w:t>
      </w:r>
      <w:r w:rsidRPr="0EACE9CC" w:rsidR="00BF6DCC">
        <w:rPr>
          <w:rFonts w:ascii="Arial" w:hAnsi="Arial" w:eastAsia="Times" w:cs="Arial"/>
          <w:sz w:val="24"/>
          <w:szCs w:val="24"/>
          <w:lang w:val="en-US"/>
        </w:rPr>
        <w:t xml:space="preserve">(DO) </w:t>
      </w:r>
      <w:r w:rsidRPr="0EACE9CC">
        <w:rPr>
          <w:rFonts w:ascii="Arial" w:hAnsi="Arial" w:eastAsia="Times" w:cs="Arial"/>
          <w:sz w:val="24"/>
          <w:szCs w:val="24"/>
          <w:lang w:val="en-US"/>
        </w:rPr>
        <w:t xml:space="preserve">and the Emergency, Operational Development and Partnerships Service </w:t>
      </w:r>
      <w:r w:rsidRPr="0EACE9CC" w:rsidR="00BF6DCC">
        <w:rPr>
          <w:rFonts w:ascii="Arial" w:hAnsi="Arial" w:eastAsia="Times" w:cs="Arial"/>
          <w:sz w:val="24"/>
          <w:szCs w:val="24"/>
          <w:lang w:val="en-US"/>
        </w:rPr>
        <w:t>(SUDOP)</w:t>
      </w:r>
      <w:r w:rsidRPr="0EACE9CC">
        <w:rPr>
          <w:rFonts w:ascii="Arial" w:hAnsi="Arial" w:eastAsia="Times" w:cs="Arial"/>
          <w:sz w:val="24"/>
          <w:szCs w:val="24"/>
          <w:lang w:val="en-US"/>
        </w:rPr>
        <w:t xml:space="preserve">. Finally, the consultant must also schedule meetings with </w:t>
      </w:r>
      <w:r w:rsidRPr="0EACE9CC" w:rsidR="002C7D99">
        <w:rPr>
          <w:rFonts w:ascii="Arial" w:hAnsi="Arial" w:eastAsia="Times" w:cs="Arial"/>
          <w:sz w:val="24"/>
          <w:szCs w:val="24"/>
          <w:lang w:val="en-US"/>
        </w:rPr>
        <w:t xml:space="preserve">certain </w:t>
      </w:r>
      <w:r w:rsidRPr="0EACE9CC">
        <w:rPr>
          <w:rFonts w:ascii="Arial" w:hAnsi="Arial" w:eastAsia="Times" w:cs="Arial"/>
          <w:sz w:val="24"/>
          <w:szCs w:val="24"/>
          <w:lang w:val="en-US"/>
        </w:rPr>
        <w:t xml:space="preserve">key </w:t>
      </w:r>
      <w:r w:rsidRPr="0EACE9CC" w:rsidR="002C7D99">
        <w:rPr>
          <w:rFonts w:ascii="Arial" w:hAnsi="Arial" w:eastAsia="Times" w:cs="Arial"/>
          <w:sz w:val="24"/>
          <w:szCs w:val="24"/>
          <w:lang w:val="en-US"/>
        </w:rPr>
        <w:t xml:space="preserve">individuals/focal points </w:t>
      </w:r>
      <w:r w:rsidRPr="0EACE9CC">
        <w:rPr>
          <w:rFonts w:ascii="Arial" w:hAnsi="Arial" w:eastAsia="Times" w:cs="Arial"/>
          <w:sz w:val="24"/>
          <w:szCs w:val="24"/>
          <w:lang w:val="en-US"/>
        </w:rPr>
        <w:t>regarding specific assignments</w:t>
      </w:r>
      <w:r w:rsidRPr="0EACE9CC" w:rsidR="00621F6E">
        <w:rPr>
          <w:rFonts w:ascii="Arial" w:hAnsi="Arial" w:eastAsia="Times" w:cs="Arial"/>
          <w:sz w:val="24"/>
          <w:szCs w:val="24"/>
          <w:lang w:val="en-US"/>
        </w:rPr>
        <w:t>.</w:t>
      </w:r>
    </w:p>
    <w:p w:rsidRPr="00E07A2E" w:rsidR="00D44DD1" w:rsidP="00B32075" w:rsidRDefault="001A522D" w14:paraId="30555C9E" w14:textId="7A61548C">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sidRPr="00C94644">
        <w:rPr>
          <w:rFonts w:eastAsiaTheme="majorEastAsia" w:cstheme="majorBidi"/>
          <w:color w:val="C00000"/>
          <w:sz w:val="28"/>
          <w:lang w:eastAsia="fr-FR"/>
        </w:rPr>
        <w:t>Logistical, security and administrative arrangements</w:t>
      </w:r>
    </w:p>
    <w:p w:rsidRPr="00F20314" w:rsidR="007C2BAD" w:rsidP="0EACE9CC" w:rsidRDefault="00CA20B2" w14:paraId="62859D1C" w14:textId="5B72E433">
      <w:pPr>
        <w:pStyle w:val="PUAMItexte"/>
        <w:numPr>
          <w:ilvl w:val="0"/>
          <w:numId w:val="9"/>
        </w:numPr>
        <w:suppressAutoHyphens w:val="0"/>
        <w:spacing w:line="240" w:lineRule="auto"/>
        <w:rPr>
          <w:rFonts w:eastAsia="Calibri" w:cs="Arial"/>
          <w:i/>
          <w:iCs/>
        </w:rPr>
      </w:pPr>
      <w:r w:rsidRPr="0EACE9CC">
        <w:rPr>
          <w:rFonts w:eastAsia="Calibri" w:cs="Arial"/>
          <w:i/>
          <w:iCs/>
        </w:rPr>
        <w:t xml:space="preserve">PUI will be </w:t>
      </w:r>
      <w:r w:rsidRPr="0EACE9CC" w:rsidR="00C103E5">
        <w:rPr>
          <w:rFonts w:eastAsia="Calibri" w:cs="Arial"/>
          <w:i/>
          <w:iCs/>
        </w:rPr>
        <w:t>able to</w:t>
      </w:r>
      <w:r w:rsidRPr="0EACE9CC" w:rsidR="29919BA0">
        <w:rPr>
          <w:rFonts w:eastAsia="Calibri" w:cs="Arial"/>
          <w:i/>
          <w:iCs/>
        </w:rPr>
        <w:t xml:space="preserve">provide </w:t>
      </w:r>
      <w:r w:rsidRPr="0EACE9CC" w:rsidR="00F20314">
        <w:rPr>
          <w:rFonts w:eastAsia="Calibri" w:cs="Arial"/>
          <w:i/>
          <w:iCs/>
        </w:rPr>
        <w:t xml:space="preserve">a professional email address </w:t>
      </w:r>
      <w:r w:rsidRPr="0EACE9CC" w:rsidR="00C103E5">
        <w:rPr>
          <w:rFonts w:eastAsia="Calibri" w:cs="Arial"/>
          <w:i/>
          <w:iCs/>
        </w:rPr>
        <w:t>for the duration of the consultancy</w:t>
      </w:r>
      <w:r w:rsidRPr="0EACE9CC" w:rsidR="4A80C58D">
        <w:rPr>
          <w:rFonts w:eastAsia="Calibri" w:cs="Arial"/>
          <w:i/>
          <w:iCs/>
        </w:rPr>
        <w:t xml:space="preserve"> if needed</w:t>
      </w:r>
      <w:r w:rsidRPr="0EACE9CC" w:rsidR="02E2E0EA">
        <w:rPr>
          <w:rFonts w:eastAsia="Calibri" w:cs="Arial"/>
          <w:i/>
          <w:iCs/>
        </w:rPr>
        <w:t>.</w:t>
      </w:r>
    </w:p>
    <w:p w:rsidRPr="00AB13D4" w:rsidR="007C2BAD" w:rsidP="0EACE9CC" w:rsidRDefault="1A7DE6A0" w14:paraId="3078F442" w14:textId="5CF1E10B">
      <w:pPr>
        <w:pStyle w:val="PUAMItexte"/>
        <w:numPr>
          <w:ilvl w:val="0"/>
          <w:numId w:val="9"/>
        </w:numPr>
        <w:suppressAutoHyphens w:val="0"/>
        <w:spacing w:line="240" w:lineRule="auto"/>
        <w:rPr>
          <w:rFonts w:eastAsia="Calibri" w:cs="Arial"/>
          <w:i/>
          <w:iCs/>
        </w:rPr>
      </w:pPr>
      <w:r w:rsidRPr="0EACE9CC">
        <w:rPr>
          <w:rFonts w:eastAsia="Calibri" w:cs="Arial"/>
          <w:i/>
          <w:iCs/>
        </w:rPr>
        <w:t xml:space="preserve">If </w:t>
      </w:r>
      <w:r w:rsidRPr="0EACE9CC" w:rsidR="00621F6E">
        <w:rPr>
          <w:rFonts w:eastAsia="Calibri" w:cs="Arial"/>
          <w:i/>
          <w:iCs/>
        </w:rPr>
        <w:t xml:space="preserve">possible, </w:t>
      </w:r>
      <w:r w:rsidRPr="0EACE9CC" w:rsidR="00C103E5">
        <w:rPr>
          <w:rFonts w:eastAsia="Calibri" w:cs="Arial"/>
          <w:i/>
          <w:iCs/>
        </w:rPr>
        <w:t xml:space="preserve">the consultant </w:t>
      </w:r>
      <w:r w:rsidRPr="0EACE9CC" w:rsidR="00621F6E">
        <w:rPr>
          <w:rFonts w:eastAsia="Calibri" w:cs="Arial"/>
          <w:i/>
          <w:iCs/>
        </w:rPr>
        <w:t xml:space="preserve">may </w:t>
      </w:r>
      <w:r w:rsidRPr="0EACE9CC" w:rsidR="00C103E5">
        <w:rPr>
          <w:rFonts w:eastAsia="Calibri" w:cs="Arial"/>
          <w:i/>
          <w:iCs/>
        </w:rPr>
        <w:t xml:space="preserve">visit </w:t>
      </w:r>
      <w:r w:rsidRPr="0EACE9CC" w:rsidR="007C2BAD">
        <w:rPr>
          <w:rFonts w:eastAsia="Calibri" w:cs="Arial"/>
          <w:i/>
          <w:iCs/>
        </w:rPr>
        <w:t>the head</w:t>
      </w:r>
      <w:r w:rsidRPr="0EACE9CC" w:rsidR="6221227B">
        <w:rPr>
          <w:rFonts w:eastAsia="Calibri" w:cs="Arial"/>
          <w:i/>
          <w:iCs/>
        </w:rPr>
        <w:t xml:space="preserve">quarters </w:t>
      </w:r>
      <w:r w:rsidRPr="0EACE9CC" w:rsidR="00CC0470">
        <w:rPr>
          <w:rFonts w:eastAsia="Calibri" w:cs="Arial"/>
          <w:i/>
          <w:iCs/>
        </w:rPr>
        <w:t xml:space="preserve">during </w:t>
      </w:r>
      <w:r w:rsidRPr="0EACE9CC" w:rsidR="00AB13D4">
        <w:rPr>
          <w:rFonts w:eastAsia="Calibri" w:cs="Arial"/>
          <w:i/>
          <w:iCs/>
        </w:rPr>
        <w:t xml:space="preserve">certain periods of team work and the presentation of expected deliverables, for a maximum of  two </w:t>
      </w:r>
      <w:r w:rsidRPr="0EACE9CC" w:rsidR="7754F847">
        <w:rPr>
          <w:rFonts w:eastAsia="Calibri" w:cs="Arial"/>
          <w:i/>
          <w:iCs/>
        </w:rPr>
        <w:t xml:space="preserve">weeks </w:t>
      </w:r>
      <w:r w:rsidRPr="0EACE9CC" w:rsidR="00AB13D4">
        <w:rPr>
          <w:rFonts w:eastAsia="Calibri" w:cs="Arial"/>
          <w:i/>
          <w:iCs/>
        </w:rPr>
        <w:t xml:space="preserve">over the </w:t>
      </w:r>
      <w:r w:rsidRPr="0EACE9CC" w:rsidR="17CD1253">
        <w:rPr>
          <w:rFonts w:eastAsia="Calibri" w:cs="Arial"/>
          <w:i/>
          <w:iCs/>
        </w:rPr>
        <w:t>consultancy</w:t>
      </w:r>
      <w:r w:rsidRPr="0EACE9CC" w:rsidR="00CC0470">
        <w:rPr>
          <w:rFonts w:eastAsia="Calibri" w:cs="Arial"/>
          <w:i/>
          <w:iCs/>
        </w:rPr>
        <w:t xml:space="preserve"> period (to be confirmed at the start of the consultancy). The costs of these visits to the head office are to be borne by the consultant.</w:t>
      </w:r>
    </w:p>
    <w:p w:rsidRPr="00E07A2E" w:rsidR="001A522D" w:rsidP="00B32075" w:rsidRDefault="004773CF" w14:paraId="585196FB" w14:textId="23B92876">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sidRPr="00C94644">
        <w:rPr>
          <w:rFonts w:eastAsiaTheme="majorEastAsia" w:cstheme="majorBidi"/>
          <w:color w:val="C00000"/>
          <w:sz w:val="28"/>
          <w:lang w:eastAsia="fr-FR"/>
        </w:rPr>
        <w:lastRenderedPageBreak/>
        <w:t>Monitoring arrangements</w:t>
      </w:r>
    </w:p>
    <w:p w:rsidR="004773CF" w:rsidP="00E07A2E" w:rsidRDefault="009D47F7" w14:paraId="752F6AE8" w14:textId="6FB3741F">
      <w:pPr>
        <w:pStyle w:val="Corpsdetexte"/>
        <w:spacing w:before="240" w:after="240"/>
        <w:jc w:val="both"/>
        <w:rPr>
          <w:rFonts w:ascii="Arial" w:hAnsi="Arial" w:eastAsia="Times" w:cs="Arial"/>
          <w:sz w:val="24"/>
          <w:szCs w:val="20"/>
        </w:rPr>
      </w:pPr>
      <w:r>
        <w:rPr>
          <w:rFonts w:ascii="Arial" w:hAnsi="Arial" w:eastAsia="Times" w:cs="Arial"/>
          <w:sz w:val="24"/>
          <w:szCs w:val="20"/>
        </w:rPr>
        <w:t>The consultant’s work and progress will be monitored through:</w:t>
      </w:r>
    </w:p>
    <w:p w:rsidR="009D47F7" w:rsidP="009D47F7" w:rsidRDefault="009D47F7" w14:paraId="2E41AC9D" w14:textId="385ADB7C">
      <w:pPr>
        <w:pStyle w:val="Corpsdetexte"/>
        <w:numPr>
          <w:ilvl w:val="0"/>
          <w:numId w:val="15"/>
        </w:numPr>
        <w:spacing w:before="240" w:after="240"/>
        <w:jc w:val="both"/>
        <w:rPr>
          <w:rFonts w:ascii="Arial" w:hAnsi="Arial" w:eastAsia="Times" w:cs="Arial"/>
          <w:sz w:val="24"/>
          <w:szCs w:val="24"/>
        </w:rPr>
      </w:pPr>
      <w:r w:rsidRPr="0EACE9CC">
        <w:rPr>
          <w:rFonts w:ascii="Arial" w:hAnsi="Arial" w:eastAsia="Times" w:cs="Arial"/>
          <w:sz w:val="24"/>
          <w:szCs w:val="24"/>
        </w:rPr>
        <w:t xml:space="preserve">Regular meetings with </w:t>
      </w:r>
      <w:r w:rsidRPr="0EACE9CC" w:rsidR="00621F6E">
        <w:rPr>
          <w:rFonts w:ascii="Arial" w:hAnsi="Arial" w:eastAsia="Times" w:cs="Arial"/>
          <w:sz w:val="24"/>
          <w:szCs w:val="24"/>
        </w:rPr>
        <w:t xml:space="preserve">the </w:t>
      </w:r>
      <w:r w:rsidRPr="0EACE9CC" w:rsidR="00AB13D4">
        <w:rPr>
          <w:rFonts w:ascii="Arial" w:hAnsi="Arial" w:eastAsia="Times" w:cs="Arial"/>
          <w:sz w:val="24"/>
          <w:szCs w:val="24"/>
        </w:rPr>
        <w:t xml:space="preserve">Protection and Gender Officer to monitor progress on the various </w:t>
      </w:r>
      <w:r w:rsidRPr="0EACE9CC" w:rsidR="00621F6E">
        <w:rPr>
          <w:rFonts w:ascii="Arial" w:hAnsi="Arial" w:eastAsia="Times" w:cs="Arial"/>
          <w:sz w:val="24"/>
          <w:szCs w:val="24"/>
        </w:rPr>
        <w:t xml:space="preserve">objectives </w:t>
      </w:r>
      <w:r w:rsidRPr="0EACE9CC" w:rsidR="00AB13D4">
        <w:rPr>
          <w:rFonts w:ascii="Arial" w:hAnsi="Arial" w:eastAsia="Times" w:cs="Arial"/>
          <w:sz w:val="24"/>
          <w:szCs w:val="24"/>
        </w:rPr>
        <w:t>and the working methodology adopted</w:t>
      </w:r>
    </w:p>
    <w:p w:rsidR="44113F4C" w:rsidP="0EACE9CC" w:rsidRDefault="44113F4C" w14:paraId="174D81D5" w14:textId="0D8EADE8">
      <w:pPr>
        <w:pStyle w:val="Corpsdetexte"/>
        <w:numPr>
          <w:ilvl w:val="0"/>
          <w:numId w:val="15"/>
        </w:numPr>
        <w:spacing w:before="240" w:after="240"/>
        <w:jc w:val="both"/>
        <w:rPr>
          <w:rFonts w:ascii="Arial" w:hAnsi="Arial" w:eastAsia="Times" w:cs="Arial"/>
          <w:sz w:val="24"/>
          <w:szCs w:val="24"/>
        </w:rPr>
      </w:pPr>
      <w:r w:rsidRPr="0EACE9CC">
        <w:rPr>
          <w:rFonts w:ascii="Arial" w:hAnsi="Arial" w:eastAsia="Times" w:cs="Arial"/>
          <w:sz w:val="24"/>
          <w:szCs w:val="24"/>
        </w:rPr>
        <w:t>Punctual meetings with the technical committee</w:t>
      </w:r>
    </w:p>
    <w:p w:rsidRPr="00E07A2E" w:rsidR="009D47F7" w:rsidP="009D47F7" w:rsidRDefault="009D47F7" w14:paraId="4B905612" w14:textId="0D574101">
      <w:pPr>
        <w:pStyle w:val="Corpsdetexte"/>
        <w:numPr>
          <w:ilvl w:val="0"/>
          <w:numId w:val="15"/>
        </w:numPr>
        <w:spacing w:before="240" w:after="240"/>
        <w:jc w:val="both"/>
        <w:rPr>
          <w:rFonts w:ascii="Arial" w:hAnsi="Arial" w:eastAsia="Times" w:cs="Arial"/>
          <w:sz w:val="24"/>
          <w:szCs w:val="20"/>
        </w:rPr>
      </w:pPr>
      <w:r>
        <w:rPr>
          <w:rFonts w:ascii="Arial" w:hAnsi="Arial" w:eastAsia="Times" w:cs="Arial"/>
          <w:sz w:val="24"/>
          <w:szCs w:val="20"/>
        </w:rPr>
        <w:t xml:space="preserve">Discussions </w:t>
      </w:r>
      <w:r w:rsidR="007C2BAD">
        <w:rPr>
          <w:rFonts w:ascii="Arial" w:hAnsi="Arial" w:eastAsia="Times" w:cs="Arial"/>
          <w:sz w:val="24"/>
          <w:szCs w:val="20"/>
        </w:rPr>
        <w:t xml:space="preserve">and presentations scheduled </w:t>
      </w:r>
      <w:r w:rsidR="00CC0470">
        <w:rPr>
          <w:rFonts w:ascii="Arial" w:hAnsi="Arial" w:eastAsia="Times" w:cs="Arial"/>
          <w:sz w:val="24"/>
          <w:szCs w:val="20"/>
        </w:rPr>
        <w:t xml:space="preserve">at headquarters </w:t>
      </w:r>
      <w:r>
        <w:rPr>
          <w:rFonts w:ascii="Arial" w:hAnsi="Arial" w:eastAsia="Times" w:cs="Arial"/>
          <w:sz w:val="24"/>
          <w:szCs w:val="20"/>
        </w:rPr>
        <w:t xml:space="preserve">regarding the expected deliverables </w:t>
      </w:r>
    </w:p>
    <w:p w:rsidRPr="00E07A2E" w:rsidR="001A522D" w:rsidP="00B32075" w:rsidRDefault="00621F6E" w14:paraId="39509593" w14:textId="7F77B33D">
      <w:pPr>
        <w:pStyle w:val="PUAMITItre2"/>
        <w:numPr>
          <w:ilvl w:val="1"/>
          <w:numId w:val="6"/>
        </w:numPr>
        <w:tabs>
          <w:tab w:val="clear" w:pos="360"/>
        </w:tabs>
        <w:suppressAutoHyphens w:val="0"/>
        <w:spacing w:before="240" w:after="240"/>
        <w:ind w:left="357" w:hanging="357"/>
        <w:rPr>
          <w:rFonts w:eastAsiaTheme="majorEastAsia" w:cstheme="majorBidi"/>
          <w:color w:val="C00000"/>
          <w:sz w:val="28"/>
          <w:lang w:eastAsia="fr-FR"/>
        </w:rPr>
      </w:pPr>
      <w:r>
        <w:rPr>
          <w:rFonts w:eastAsiaTheme="majorEastAsia" w:cstheme="majorBidi"/>
          <w:color w:val="C00000"/>
          <w:sz w:val="28"/>
          <w:lang w:eastAsia="fr-FR"/>
        </w:rPr>
        <w:t>Duration of the consultancy</w:t>
      </w:r>
    </w:p>
    <w:p w:rsidRPr="009D47F7" w:rsidR="001A522D" w:rsidP="0EACE9CC" w:rsidRDefault="009D47F7" w14:paraId="6386FCD8" w14:textId="5694D901">
      <w:pPr>
        <w:pStyle w:val="Corpsdetexte"/>
        <w:spacing w:before="240" w:after="240"/>
        <w:jc w:val="both"/>
        <w:rPr>
          <w:rFonts w:ascii="Arial" w:hAnsi="Arial" w:eastAsia="Times" w:cs="Arial"/>
          <w:sz w:val="24"/>
          <w:szCs w:val="24"/>
          <w:lang w:val="en-US"/>
        </w:rPr>
      </w:pPr>
      <w:r w:rsidRPr="0EACE9CC">
        <w:rPr>
          <w:rFonts w:ascii="Arial" w:hAnsi="Arial" w:eastAsia="Times" w:cs="Arial"/>
          <w:sz w:val="24"/>
          <w:szCs w:val="24"/>
          <w:lang w:val="en-US"/>
        </w:rPr>
        <w:t xml:space="preserve">The consultancy </w:t>
      </w:r>
      <w:r w:rsidRPr="0EACE9CC" w:rsidR="788E4E4C">
        <w:rPr>
          <w:rFonts w:ascii="Arial" w:hAnsi="Arial" w:eastAsia="Times" w:cs="Arial"/>
          <w:sz w:val="24"/>
          <w:szCs w:val="24"/>
          <w:lang w:val="en-US"/>
        </w:rPr>
        <w:t>is expected to start in July for a duration of 3 to 4 months de</w:t>
      </w:r>
      <w:r w:rsidRPr="0EACE9CC" w:rsidR="00621F6E">
        <w:rPr>
          <w:rFonts w:ascii="Arial" w:hAnsi="Arial" w:eastAsia="Times" w:cs="Arial"/>
          <w:sz w:val="24"/>
          <w:szCs w:val="24"/>
          <w:lang w:val="en-US"/>
        </w:rPr>
        <w:t>pending on the allocation of hours</w:t>
      </w:r>
      <w:r w:rsidRPr="0EACE9CC" w:rsidR="00BF6DCC">
        <w:rPr>
          <w:rFonts w:ascii="Arial" w:hAnsi="Arial" w:eastAsia="Times" w:cs="Arial"/>
          <w:sz w:val="24"/>
          <w:szCs w:val="24"/>
          <w:lang w:val="en-US"/>
        </w:rPr>
        <w:t>.</w:t>
      </w:r>
    </w:p>
    <w:p w:rsidRPr="00AB13D4" w:rsidR="00416088" w:rsidP="00280B38" w:rsidRDefault="00FF3656" w14:paraId="1E9E554C" w14:textId="2A0EAAEE">
      <w:pPr>
        <w:pStyle w:val="Paragraphedeliste"/>
        <w:numPr>
          <w:ilvl w:val="0"/>
          <w:numId w:val="6"/>
        </w:numPr>
        <w:spacing w:before="240" w:after="240"/>
        <w:ind w:left="357" w:hanging="357"/>
        <w:rPr>
          <w:rFonts w:ascii="Arial" w:hAnsi="Arial" w:cs="Arial"/>
          <w:sz w:val="40"/>
          <w:szCs w:val="40"/>
        </w:rPr>
      </w:pPr>
      <w:r w:rsidRPr="00AB13D4">
        <w:rPr>
          <w:rFonts w:ascii="Arial" w:hAnsi="Arial" w:cs="Arial"/>
          <w:sz w:val="40"/>
          <w:szCs w:val="40"/>
        </w:rPr>
        <w:t>EXPECTED DELIVERABLES</w:t>
      </w:r>
    </w:p>
    <w:p w:rsidRPr="00360715" w:rsidR="00DF27EE" w:rsidP="00360715" w:rsidRDefault="00DF27EE" w14:paraId="28D965A4" w14:textId="5A036221">
      <w:pPr>
        <w:rPr>
          <w:rFonts w:ascii="Arial" w:hAnsi="Arial" w:eastAsia="Times" w:cs="Arial"/>
          <w:b/>
          <w:bCs/>
          <w:sz w:val="24"/>
          <w:szCs w:val="24"/>
        </w:rPr>
      </w:pPr>
      <w:r w:rsidRPr="00360715">
        <w:rPr>
          <w:rFonts w:ascii="Arial" w:hAnsi="Arial" w:eastAsia="Times" w:cs="Arial"/>
          <w:b/>
          <w:bCs/>
          <w:sz w:val="24"/>
          <w:szCs w:val="24"/>
        </w:rPr>
        <w:t>Deliverable 1 – Diagnostic report</w:t>
      </w:r>
    </w:p>
    <w:p w:rsidRPr="00360715" w:rsidR="00DF27EE" w:rsidP="0EACE9CC" w:rsidRDefault="0734405E" w14:paraId="214E819B" w14:textId="52ADE008">
      <w:pPr>
        <w:suppressAutoHyphens w:val="0"/>
        <w:spacing w:after="160" w:line="278" w:lineRule="auto"/>
        <w:rPr>
          <w:rFonts w:ascii="Arial" w:hAnsi="Arial" w:eastAsia="Times" w:cs="Arial"/>
          <w:sz w:val="24"/>
          <w:szCs w:val="24"/>
        </w:rPr>
      </w:pPr>
      <w:r w:rsidRPr="0EACE9CC">
        <w:rPr>
          <w:rFonts w:ascii="Arial" w:hAnsi="Arial" w:eastAsia="Times" w:cs="Arial"/>
          <w:sz w:val="24"/>
          <w:szCs w:val="24"/>
          <w:lang w:val="en-US"/>
        </w:rPr>
        <w:t xml:space="preserve">Including: </w:t>
      </w:r>
      <w:r w:rsidRPr="0EACE9CC" w:rsidR="00DF27EE">
        <w:rPr>
          <w:rFonts w:ascii="Arial" w:hAnsi="Arial" w:eastAsia="Times" w:cs="Arial"/>
          <w:sz w:val="24"/>
          <w:szCs w:val="24"/>
          <w:lang w:val="en-US"/>
        </w:rPr>
        <w:t>Analysis of current strengths and weaknesses</w:t>
      </w:r>
      <w:r w:rsidRPr="0EACE9CC" w:rsidR="5CCCEBFD">
        <w:rPr>
          <w:rFonts w:ascii="Arial" w:hAnsi="Arial" w:eastAsia="Times" w:cs="Arial"/>
          <w:sz w:val="24"/>
          <w:szCs w:val="24"/>
          <w:lang w:val="en-US"/>
        </w:rPr>
        <w:t xml:space="preserve">; </w:t>
      </w:r>
      <w:r w:rsidRPr="0EACE9CC" w:rsidR="00DF27EE">
        <w:rPr>
          <w:rFonts w:ascii="Arial" w:hAnsi="Arial" w:eastAsia="Times" w:cs="Arial"/>
          <w:sz w:val="24"/>
          <w:szCs w:val="24"/>
        </w:rPr>
        <w:t>Mapping of existing initiatives within the missions</w:t>
      </w:r>
      <w:r w:rsidRPr="0EACE9CC" w:rsidR="76BAA382">
        <w:rPr>
          <w:rFonts w:ascii="Arial" w:hAnsi="Arial" w:eastAsia="Times" w:cs="Arial"/>
          <w:sz w:val="24"/>
          <w:szCs w:val="24"/>
        </w:rPr>
        <w:t xml:space="preserve">; </w:t>
      </w:r>
      <w:r w:rsidRPr="0EACE9CC" w:rsidR="00DF27EE">
        <w:rPr>
          <w:rFonts w:ascii="Arial" w:hAnsi="Arial" w:eastAsia="Times" w:cs="Arial"/>
          <w:sz w:val="24"/>
          <w:szCs w:val="24"/>
        </w:rPr>
        <w:t>Review of tools, capabilities, SOPs and inter-agency coordination</w:t>
      </w:r>
      <w:r w:rsidRPr="0EACE9CC" w:rsidR="1537D35F">
        <w:rPr>
          <w:rFonts w:ascii="Arial" w:hAnsi="Arial" w:eastAsia="Times" w:cs="Arial"/>
          <w:sz w:val="24"/>
          <w:szCs w:val="24"/>
        </w:rPr>
        <w:t xml:space="preserve">; </w:t>
      </w:r>
      <w:r w:rsidRPr="0EACE9CC" w:rsidR="00DF27EE">
        <w:rPr>
          <w:rFonts w:ascii="Arial" w:hAnsi="Arial" w:eastAsia="Times" w:cs="Arial"/>
          <w:sz w:val="24"/>
          <w:szCs w:val="24"/>
        </w:rPr>
        <w:t>Analysis of organisational risks</w:t>
      </w:r>
      <w:r w:rsidRPr="0EACE9CC" w:rsidR="75B58344">
        <w:rPr>
          <w:rFonts w:ascii="Arial" w:hAnsi="Arial" w:eastAsia="Times" w:cs="Arial"/>
          <w:sz w:val="24"/>
          <w:szCs w:val="24"/>
        </w:rPr>
        <w:t xml:space="preserve">; </w:t>
      </w:r>
      <w:r w:rsidRPr="0EACE9CC" w:rsidR="00DF27EE">
        <w:rPr>
          <w:rFonts w:ascii="Arial" w:hAnsi="Arial" w:eastAsia="Times" w:cs="Arial"/>
          <w:sz w:val="24"/>
          <w:szCs w:val="24"/>
        </w:rPr>
        <w:t>Preliminary recommendations</w:t>
      </w:r>
      <w:r w:rsidRPr="0EACE9CC" w:rsidR="6BD878B1">
        <w:rPr>
          <w:rFonts w:ascii="Arial" w:hAnsi="Arial" w:eastAsia="Times" w:cs="Arial"/>
          <w:sz w:val="24"/>
          <w:szCs w:val="24"/>
        </w:rPr>
        <w:t>.</w:t>
      </w:r>
    </w:p>
    <w:p w:rsidRPr="00360715" w:rsidR="00DF27EE" w:rsidP="00360715" w:rsidRDefault="00DF27EE" w14:paraId="5BCEEE26" w14:textId="5DB9A78F">
      <w:pPr>
        <w:rPr>
          <w:rFonts w:ascii="Arial" w:hAnsi="Arial" w:eastAsia="Times" w:cs="Arial"/>
          <w:b/>
          <w:bCs/>
          <w:sz w:val="24"/>
          <w:szCs w:val="24"/>
        </w:rPr>
      </w:pPr>
      <w:r w:rsidRPr="0EACE9CC">
        <w:rPr>
          <w:rFonts w:ascii="Arial" w:hAnsi="Arial" w:eastAsia="Times" w:cs="Arial"/>
          <w:b/>
          <w:bCs/>
          <w:sz w:val="24"/>
          <w:szCs w:val="24"/>
        </w:rPr>
        <w:t xml:space="preserve">Deliverable 2 – GBV Strategy </w:t>
      </w:r>
    </w:p>
    <w:p w:rsidRPr="00360715" w:rsidR="00DF27EE" w:rsidP="0EACE9CC" w:rsidRDefault="797EC8A1" w14:paraId="12E2A8EE" w14:textId="228C5ACB">
      <w:pPr>
        <w:rPr>
          <w:rFonts w:ascii="Arial" w:hAnsi="Arial" w:eastAsia="Times" w:cs="Arial"/>
          <w:b/>
          <w:bCs/>
          <w:sz w:val="24"/>
          <w:szCs w:val="24"/>
        </w:rPr>
      </w:pPr>
      <w:r w:rsidRPr="0EACE9CC">
        <w:rPr>
          <w:rFonts w:ascii="Arial" w:hAnsi="Arial" w:eastAsia="Times" w:cs="Arial"/>
          <w:sz w:val="24"/>
          <w:szCs w:val="24"/>
          <w:lang w:val="en-US"/>
        </w:rPr>
        <w:t xml:space="preserve">Including: </w:t>
      </w:r>
      <w:r w:rsidRPr="0EACE9CC" w:rsidR="00DF27EE">
        <w:rPr>
          <w:rFonts w:ascii="Arial" w:hAnsi="Arial" w:eastAsia="Times" w:cs="Arial"/>
          <w:sz w:val="24"/>
          <w:szCs w:val="24"/>
          <w:lang w:val="en-US"/>
        </w:rPr>
        <w:t>Vision, guiding principles, values</w:t>
      </w:r>
      <w:r w:rsidRPr="0EACE9CC" w:rsidR="79F5857E">
        <w:rPr>
          <w:rFonts w:ascii="Arial" w:hAnsi="Arial" w:eastAsia="Times" w:cs="Arial"/>
          <w:sz w:val="24"/>
          <w:szCs w:val="24"/>
          <w:lang w:val="en-US"/>
        </w:rPr>
        <w:t xml:space="preserve">; </w:t>
      </w:r>
      <w:r w:rsidRPr="0EACE9CC" w:rsidR="00DF27EE">
        <w:rPr>
          <w:rFonts w:ascii="Arial" w:hAnsi="Arial" w:eastAsia="Times" w:cs="Arial"/>
          <w:sz w:val="24"/>
          <w:szCs w:val="24"/>
          <w:lang w:val="en-US"/>
        </w:rPr>
        <w:t>Strategic objectives and areas of intervention</w:t>
      </w:r>
      <w:r w:rsidRPr="0EACE9CC" w:rsidR="5522DFAC">
        <w:rPr>
          <w:rFonts w:ascii="Arial" w:hAnsi="Arial" w:eastAsia="Times" w:cs="Arial"/>
          <w:sz w:val="24"/>
          <w:szCs w:val="24"/>
          <w:lang w:val="en-US"/>
        </w:rPr>
        <w:t xml:space="preserve">; </w:t>
      </w:r>
      <w:r w:rsidRPr="0EACE9CC" w:rsidR="00DF27EE">
        <w:rPr>
          <w:rFonts w:ascii="Arial" w:hAnsi="Arial" w:eastAsia="Times" w:cs="Arial"/>
          <w:sz w:val="24"/>
          <w:szCs w:val="24"/>
        </w:rPr>
        <w:t>Minimum standards by pillar (</w:t>
      </w:r>
      <w:r w:rsidRPr="0EACE9CC" w:rsidR="1C977FB6">
        <w:rPr>
          <w:rFonts w:ascii="Arial" w:hAnsi="Arial" w:eastAsia="Times" w:cs="Arial"/>
          <w:sz w:val="24"/>
          <w:szCs w:val="24"/>
        </w:rPr>
        <w:t xml:space="preserve">risk mitigation, </w:t>
      </w:r>
      <w:r w:rsidRPr="0EACE9CC" w:rsidR="00DF27EE">
        <w:rPr>
          <w:rFonts w:ascii="Arial" w:hAnsi="Arial" w:eastAsia="Times" w:cs="Arial"/>
          <w:sz w:val="24"/>
          <w:szCs w:val="24"/>
        </w:rPr>
        <w:t>prevention, response, coordination)</w:t>
      </w:r>
      <w:r w:rsidRPr="0EACE9CC" w:rsidR="136C797E">
        <w:rPr>
          <w:rFonts w:ascii="Arial" w:hAnsi="Arial" w:eastAsia="Times" w:cs="Arial"/>
          <w:sz w:val="24"/>
          <w:szCs w:val="24"/>
        </w:rPr>
        <w:t>; Institutional Roadmap with short, medium and long term priorities.</w:t>
      </w:r>
    </w:p>
    <w:p w:rsidRPr="00360715" w:rsidR="00DF27EE" w:rsidP="00360715" w:rsidRDefault="00DF27EE" w14:paraId="1C776EC8" w14:textId="77777777">
      <w:pPr>
        <w:rPr>
          <w:rFonts w:ascii="Arial" w:hAnsi="Arial" w:eastAsia="Times" w:cs="Arial"/>
          <w:b/>
          <w:bCs/>
          <w:sz w:val="24"/>
          <w:szCs w:val="24"/>
        </w:rPr>
      </w:pPr>
      <w:r w:rsidRPr="00360715">
        <w:rPr>
          <w:rFonts w:ascii="Arial" w:hAnsi="Arial" w:eastAsia="Times" w:cs="Arial"/>
          <w:b/>
          <w:bCs/>
          <w:sz w:val="24"/>
          <w:szCs w:val="24"/>
        </w:rPr>
        <w:t>Deliverable 3 – GBV Operational Framework</w:t>
      </w:r>
    </w:p>
    <w:p w:rsidRPr="00360715" w:rsidR="00DF27EE" w:rsidP="0EACE9CC" w:rsidRDefault="00DF27EE" w14:paraId="67926EC7" w14:textId="774AEF96">
      <w:pPr>
        <w:suppressAutoHyphens w:val="0"/>
        <w:spacing w:after="160" w:line="278" w:lineRule="auto"/>
        <w:rPr>
          <w:rFonts w:ascii="Arial" w:hAnsi="Arial" w:eastAsia="Times" w:cs="Arial"/>
          <w:sz w:val="24"/>
          <w:szCs w:val="24"/>
        </w:rPr>
      </w:pPr>
      <w:r w:rsidRPr="0EACE9CC">
        <w:rPr>
          <w:rFonts w:ascii="Arial" w:hAnsi="Arial" w:eastAsia="Times" w:cs="Arial"/>
          <w:sz w:val="24"/>
          <w:szCs w:val="24"/>
          <w:lang w:val="en-US"/>
        </w:rPr>
        <w:t>Including:</w:t>
      </w:r>
      <w:r w:rsidRPr="0EACE9CC" w:rsidR="396EA0C7">
        <w:rPr>
          <w:rFonts w:ascii="Arial" w:hAnsi="Arial" w:eastAsia="Times" w:cs="Arial"/>
          <w:sz w:val="24"/>
          <w:szCs w:val="24"/>
          <w:lang w:val="en-US"/>
        </w:rPr>
        <w:t xml:space="preserve"> </w:t>
      </w:r>
      <w:r w:rsidRPr="0EACE9CC">
        <w:rPr>
          <w:rFonts w:ascii="Arial" w:hAnsi="Arial" w:eastAsia="Times" w:cs="Arial"/>
          <w:sz w:val="24"/>
          <w:szCs w:val="24"/>
          <w:lang w:val="en-US"/>
        </w:rPr>
        <w:t>Intervention model</w:t>
      </w:r>
      <w:r w:rsidRPr="0EACE9CC" w:rsidR="60B7BC49">
        <w:rPr>
          <w:rFonts w:ascii="Arial" w:hAnsi="Arial" w:eastAsia="Times" w:cs="Arial"/>
          <w:sz w:val="24"/>
          <w:szCs w:val="24"/>
          <w:lang w:val="en-US"/>
        </w:rPr>
        <w:t xml:space="preserve">, </w:t>
      </w:r>
      <w:r w:rsidRPr="0EACE9CC">
        <w:rPr>
          <w:rFonts w:ascii="Arial" w:hAnsi="Arial" w:eastAsia="Times" w:cs="Arial"/>
          <w:sz w:val="24"/>
          <w:szCs w:val="24"/>
          <w:lang w:val="en-US"/>
        </w:rPr>
        <w:t>institutional SOPs</w:t>
      </w:r>
      <w:r w:rsidRPr="0EACE9CC" w:rsidR="5A6E08A1">
        <w:rPr>
          <w:rFonts w:ascii="Arial" w:hAnsi="Arial" w:eastAsia="Times" w:cs="Arial"/>
          <w:sz w:val="24"/>
          <w:szCs w:val="24"/>
          <w:lang w:val="en-US"/>
        </w:rPr>
        <w:t xml:space="preserve">, logical framework; </w:t>
      </w:r>
      <w:r w:rsidRPr="0EACE9CC">
        <w:rPr>
          <w:rFonts w:ascii="Arial" w:hAnsi="Arial" w:eastAsia="Times" w:cs="Arial"/>
          <w:sz w:val="24"/>
          <w:szCs w:val="24"/>
        </w:rPr>
        <w:t>Internal/external referral processes</w:t>
      </w:r>
      <w:r w:rsidRPr="0EACE9CC" w:rsidR="04D8E6DE">
        <w:rPr>
          <w:rFonts w:ascii="Arial" w:hAnsi="Arial" w:eastAsia="Times" w:cs="Arial"/>
          <w:sz w:val="24"/>
          <w:szCs w:val="24"/>
        </w:rPr>
        <w:t xml:space="preserve">; </w:t>
      </w:r>
      <w:r w:rsidRPr="0EACE9CC">
        <w:rPr>
          <w:rFonts w:ascii="Arial" w:hAnsi="Arial" w:eastAsia="Times" w:cs="Arial"/>
          <w:sz w:val="24"/>
          <w:szCs w:val="24"/>
        </w:rPr>
        <w:t>Internal coordination protocol</w:t>
      </w:r>
      <w:r w:rsidRPr="0EACE9CC" w:rsidR="79C4EDCB">
        <w:rPr>
          <w:rFonts w:ascii="Arial" w:hAnsi="Arial" w:eastAsia="Times" w:cs="Arial"/>
          <w:sz w:val="24"/>
          <w:szCs w:val="24"/>
        </w:rPr>
        <w:t xml:space="preserve">; </w:t>
      </w:r>
      <w:r w:rsidRPr="00360715">
        <w:rPr>
          <w:rFonts w:ascii="Arial" w:hAnsi="Arial" w:eastAsia="Times" w:cs="Arial"/>
          <w:sz w:val="24"/>
          <w:szCs w:val="24"/>
        </w:rPr>
        <w:t xml:space="preserve">Integration of GBV into the sectors: </w:t>
      </w:r>
      <w:r w:rsidRPr="00360715" w:rsidR="00360715">
        <w:rPr>
          <w:rFonts w:ascii="Arial" w:hAnsi="Arial" w:eastAsia="Times" w:cs="Arial"/>
          <w:sz w:val="24"/>
          <w:szCs w:val="24"/>
        </w:rPr>
        <w:t xml:space="preserve">Protection, </w:t>
      </w:r>
      <w:r w:rsidRPr="00360715">
        <w:rPr>
          <w:rFonts w:ascii="Arial" w:hAnsi="Arial" w:eastAsia="Times" w:cs="Arial"/>
          <w:sz w:val="24"/>
          <w:szCs w:val="24"/>
        </w:rPr>
        <w:t xml:space="preserve">Health </w:t>
      </w:r>
      <w:r w:rsidRPr="00360715" w:rsidR="00360715">
        <w:rPr>
          <w:rFonts w:ascii="Arial" w:hAnsi="Arial" w:eastAsia="Times" w:cs="Arial"/>
          <w:sz w:val="24"/>
          <w:szCs w:val="24"/>
        </w:rPr>
        <w:t>&amp; Nutrition</w:t>
      </w:r>
      <w:r w:rsidRPr="00360715">
        <w:rPr>
          <w:rFonts w:ascii="Arial" w:hAnsi="Arial" w:eastAsia="Times" w:cs="Arial"/>
          <w:sz w:val="24"/>
          <w:szCs w:val="24"/>
        </w:rPr>
        <w:t xml:space="preserve">, </w:t>
      </w:r>
      <w:r w:rsidRPr="00360715" w:rsidR="00360715">
        <w:rPr>
          <w:rFonts w:ascii="Arial" w:hAnsi="Arial" w:eastAsia="Times" w:cs="Arial"/>
          <w:sz w:val="24"/>
          <w:szCs w:val="24"/>
        </w:rPr>
        <w:t>Mental Health and Psychosocial Support (MHPSS)</w:t>
      </w:r>
      <w:r w:rsidRPr="00360715">
        <w:rPr>
          <w:rFonts w:ascii="Arial" w:hAnsi="Arial" w:eastAsia="Times" w:cs="Arial"/>
          <w:sz w:val="24"/>
          <w:szCs w:val="24"/>
        </w:rPr>
        <w:t xml:space="preserve">, Water &amp; Sanitation, </w:t>
      </w:r>
      <w:r w:rsidRPr="00360715" w:rsidR="00360715">
        <w:rPr>
          <w:rFonts w:ascii="Arial" w:hAnsi="Arial" w:eastAsia="Times" w:cs="Arial"/>
          <w:sz w:val="24"/>
          <w:szCs w:val="24"/>
        </w:rPr>
        <w:t>Food Security and Livelihoods</w:t>
      </w:r>
      <w:r w:rsidRPr="00360715" w:rsidR="1905062E">
        <w:rPr>
          <w:rFonts w:ascii="Arial" w:hAnsi="Arial" w:eastAsia="Times" w:cs="Arial"/>
          <w:sz w:val="24"/>
          <w:szCs w:val="24"/>
        </w:rPr>
        <w:t xml:space="preserve">; </w:t>
      </w:r>
      <w:r w:rsidRPr="0EACE9CC">
        <w:rPr>
          <w:rFonts w:ascii="Arial" w:hAnsi="Arial" w:eastAsia="Times" w:cs="Arial"/>
          <w:sz w:val="24"/>
          <w:szCs w:val="24"/>
        </w:rPr>
        <w:t xml:space="preserve">Operational checklist </w:t>
      </w:r>
      <w:r w:rsidRPr="0EACE9CC" w:rsidR="5A4A9EE3">
        <w:rPr>
          <w:rFonts w:ascii="Arial" w:hAnsi="Arial" w:eastAsia="Times" w:cs="Arial"/>
          <w:sz w:val="24"/>
          <w:szCs w:val="24"/>
        </w:rPr>
        <w:t>and decision tree; Monitoring, Evaluation &amp; Learning Plan (incl. Harmonised institutional indicators and Data collection, monitoring and reporting procedures.</w:t>
      </w:r>
    </w:p>
    <w:p w:rsidRPr="00360715" w:rsidR="00DF27EE" w:rsidP="00360715" w:rsidRDefault="00DF27EE" w14:paraId="77B0B8E8" w14:textId="6566F665">
      <w:pPr>
        <w:rPr>
          <w:rFonts w:ascii="Arial" w:hAnsi="Arial" w:eastAsia="Times" w:cs="Arial"/>
          <w:b/>
          <w:bCs/>
          <w:sz w:val="24"/>
          <w:szCs w:val="24"/>
        </w:rPr>
      </w:pPr>
      <w:r w:rsidRPr="0EACE9CC">
        <w:rPr>
          <w:rFonts w:ascii="Arial" w:hAnsi="Arial" w:eastAsia="Times" w:cs="Arial"/>
          <w:b/>
          <w:bCs/>
          <w:sz w:val="24"/>
          <w:szCs w:val="24"/>
        </w:rPr>
        <w:t xml:space="preserve">Deliverable 4 – </w:t>
      </w:r>
      <w:r w:rsidRPr="0EACE9CC" w:rsidR="0980B37B">
        <w:rPr>
          <w:rFonts w:ascii="Arial" w:hAnsi="Arial" w:eastAsia="Times" w:cs="Arial"/>
          <w:b/>
          <w:bCs/>
          <w:sz w:val="24"/>
          <w:szCs w:val="24"/>
        </w:rPr>
        <w:t>Capacity strengthening plan</w:t>
      </w:r>
    </w:p>
    <w:p w:rsidRPr="00360715" w:rsidR="00DF27EE" w:rsidP="0EACE9CC" w:rsidRDefault="0980B37B" w14:paraId="1D39CEA9" w14:textId="6BFF54FF">
      <w:pPr>
        <w:suppressAutoHyphens w:val="0"/>
        <w:spacing w:after="160" w:line="278" w:lineRule="auto"/>
        <w:rPr>
          <w:rFonts w:ascii="Arial" w:hAnsi="Arial" w:eastAsia="Times" w:cs="Arial"/>
          <w:sz w:val="24"/>
          <w:szCs w:val="24"/>
          <w:lang w:val="en-US"/>
        </w:rPr>
      </w:pPr>
      <w:r w:rsidRPr="0EACE9CC">
        <w:rPr>
          <w:rFonts w:ascii="Arial" w:hAnsi="Arial" w:eastAsia="Times" w:cs="Arial"/>
          <w:sz w:val="24"/>
          <w:szCs w:val="24"/>
          <w:lang w:val="en-US"/>
        </w:rPr>
        <w:t xml:space="preserve">Ibclusing: </w:t>
      </w:r>
      <w:r w:rsidRPr="0EACE9CC" w:rsidR="00DF27EE">
        <w:rPr>
          <w:rFonts w:ascii="Arial" w:hAnsi="Arial" w:eastAsia="Times" w:cs="Arial"/>
          <w:sz w:val="24"/>
          <w:szCs w:val="24"/>
          <w:lang w:val="en-US"/>
        </w:rPr>
        <w:t>Training and capacity-building plan</w:t>
      </w:r>
      <w:r w:rsidRPr="0EACE9CC" w:rsidR="7613F244">
        <w:rPr>
          <w:rFonts w:ascii="Arial" w:hAnsi="Arial" w:eastAsia="Times" w:cs="Arial"/>
          <w:sz w:val="24"/>
          <w:szCs w:val="24"/>
          <w:lang w:val="en-US"/>
        </w:rPr>
        <w:t xml:space="preserve">; </w:t>
      </w:r>
      <w:r w:rsidRPr="0EACE9CC" w:rsidR="00DF27EE">
        <w:rPr>
          <w:rFonts w:ascii="Arial" w:hAnsi="Arial" w:eastAsia="Times" w:cs="Arial"/>
          <w:sz w:val="24"/>
          <w:szCs w:val="24"/>
          <w:lang w:val="en-US"/>
        </w:rPr>
        <w:t>Required resources (human, financial, partnerships)</w:t>
      </w:r>
    </w:p>
    <w:p w:rsidRPr="00360715" w:rsidR="00DF27EE" w:rsidP="00DF27EE" w:rsidRDefault="00DF27EE" w14:paraId="4DB9D9A6" w14:textId="77777777">
      <w:pPr>
        <w:rPr>
          <w:rFonts w:ascii="Arial" w:hAnsi="Arial" w:eastAsia="Times" w:cs="Arial"/>
          <w:b/>
          <w:bCs/>
          <w:sz w:val="24"/>
          <w:szCs w:val="24"/>
        </w:rPr>
      </w:pPr>
      <w:r w:rsidRPr="00360715">
        <w:rPr>
          <w:rFonts w:ascii="Arial" w:hAnsi="Arial" w:eastAsia="Times" w:cs="Arial"/>
          <w:b/>
          <w:bCs/>
          <w:sz w:val="24"/>
          <w:szCs w:val="24"/>
        </w:rPr>
        <w:t>Deliverable 6 – PPT presentation</w:t>
      </w:r>
    </w:p>
    <w:p w:rsidRPr="00360715" w:rsidR="00DF27EE" w:rsidP="0EACE9CC" w:rsidRDefault="06625E28" w14:paraId="3460D1AB" w14:textId="370629D6">
      <w:pPr>
        <w:suppressAutoHyphens w:val="0"/>
        <w:spacing w:after="160" w:line="278" w:lineRule="auto"/>
        <w:rPr>
          <w:rFonts w:ascii="Arial" w:hAnsi="Arial" w:eastAsia="Times" w:cs="Arial"/>
          <w:sz w:val="24"/>
          <w:szCs w:val="24"/>
        </w:rPr>
      </w:pPr>
      <w:r w:rsidRPr="0EACE9CC">
        <w:rPr>
          <w:rFonts w:ascii="Arial" w:hAnsi="Arial" w:eastAsia="Times" w:cs="Arial"/>
          <w:sz w:val="24"/>
          <w:szCs w:val="24"/>
          <w:lang w:val="en-US"/>
        </w:rPr>
        <w:t xml:space="preserve">Including: </w:t>
      </w:r>
      <w:r w:rsidRPr="0EACE9CC" w:rsidR="00DF27EE">
        <w:rPr>
          <w:rFonts w:ascii="Arial" w:hAnsi="Arial" w:eastAsia="Times" w:cs="Arial"/>
          <w:sz w:val="24"/>
          <w:szCs w:val="24"/>
          <w:lang w:val="en-US"/>
        </w:rPr>
        <w:t>Executive summary for internal validation</w:t>
      </w:r>
      <w:r w:rsidRPr="0EACE9CC" w:rsidR="6CB88C5C">
        <w:rPr>
          <w:rFonts w:ascii="Arial" w:hAnsi="Arial" w:eastAsia="Times" w:cs="Arial"/>
          <w:sz w:val="24"/>
          <w:szCs w:val="24"/>
          <w:lang w:val="en-US"/>
        </w:rPr>
        <w:t xml:space="preserve">; </w:t>
      </w:r>
      <w:r w:rsidRPr="0EACE9CC" w:rsidR="00DF27EE">
        <w:rPr>
          <w:rFonts w:ascii="Arial" w:hAnsi="Arial" w:eastAsia="Times" w:cs="Arial"/>
          <w:sz w:val="24"/>
          <w:szCs w:val="24"/>
        </w:rPr>
        <w:t xml:space="preserve">Presentation for </w:t>
      </w:r>
      <w:r w:rsidRPr="0EACE9CC" w:rsidR="28668951">
        <w:rPr>
          <w:rFonts w:ascii="Arial" w:hAnsi="Arial" w:eastAsia="Times" w:cs="Arial"/>
          <w:sz w:val="24"/>
          <w:szCs w:val="24"/>
        </w:rPr>
        <w:t xml:space="preserve">HQ and </w:t>
      </w:r>
      <w:r w:rsidRPr="0EACE9CC" w:rsidR="00DF27EE">
        <w:rPr>
          <w:rFonts w:ascii="Arial" w:hAnsi="Arial" w:eastAsia="Times" w:cs="Arial"/>
          <w:sz w:val="24"/>
          <w:szCs w:val="24"/>
        </w:rPr>
        <w:t>missions</w:t>
      </w:r>
      <w:r w:rsidRPr="0EACE9CC" w:rsidR="4B59E8E1">
        <w:rPr>
          <w:rFonts w:ascii="Arial" w:hAnsi="Arial" w:eastAsia="Times" w:cs="Arial"/>
          <w:sz w:val="24"/>
          <w:szCs w:val="24"/>
        </w:rPr>
        <w:t>.</w:t>
      </w:r>
    </w:p>
    <w:p w:rsidR="00DF27EE" w:rsidP="00360715" w:rsidRDefault="00DF27EE" w14:paraId="52747969" w14:textId="77777777">
      <w:pPr>
        <w:pStyle w:val="Corpsdetexte"/>
        <w:spacing w:before="120" w:line="240" w:lineRule="auto"/>
        <w:jc w:val="both"/>
        <w:rPr>
          <w:rFonts w:ascii="Arial" w:hAnsi="Arial" w:eastAsia="Times" w:cs="Arial"/>
          <w:sz w:val="24"/>
          <w:szCs w:val="20"/>
        </w:rPr>
      </w:pPr>
    </w:p>
    <w:p w:rsidRPr="00CA20B2" w:rsidR="00416088" w:rsidP="00280B38" w:rsidRDefault="00FF3656" w14:paraId="15F10781" w14:textId="78DF7EE3">
      <w:pPr>
        <w:pStyle w:val="Paragraphedeliste"/>
        <w:numPr>
          <w:ilvl w:val="0"/>
          <w:numId w:val="6"/>
        </w:numPr>
        <w:spacing w:before="240" w:after="240"/>
        <w:ind w:left="357" w:hanging="357"/>
        <w:rPr>
          <w:rFonts w:ascii="Arial" w:hAnsi="Arial" w:cs="Arial"/>
          <w:sz w:val="40"/>
          <w:szCs w:val="40"/>
        </w:rPr>
      </w:pPr>
      <w:r w:rsidRPr="00CA20B2">
        <w:rPr>
          <w:rFonts w:ascii="Arial" w:hAnsi="Arial" w:cs="Arial"/>
          <w:sz w:val="40"/>
          <w:szCs w:val="40"/>
        </w:rPr>
        <w:t>BUDGET</w:t>
      </w:r>
    </w:p>
    <w:p w:rsidRPr="005A743D" w:rsidR="007D6C85" w:rsidP="0EACE9CC" w:rsidRDefault="005A743D" w14:paraId="353BA29A" w14:textId="0E868172">
      <w:pPr>
        <w:pStyle w:val="Corpsdetexte"/>
        <w:spacing w:before="120" w:line="240" w:lineRule="auto"/>
        <w:jc w:val="both"/>
        <w:rPr>
          <w:rFonts w:ascii="Arial" w:hAnsi="Arial" w:eastAsia="Times" w:cs="Arial"/>
          <w:sz w:val="24"/>
          <w:szCs w:val="24"/>
          <w:lang w:val="en-US"/>
        </w:rPr>
      </w:pPr>
      <w:r w:rsidRPr="17DCB020" w:rsidR="005A743D">
        <w:rPr>
          <w:rFonts w:ascii="Arial" w:hAnsi="Arial" w:eastAsia="Times" w:cs="Arial"/>
          <w:sz w:val="24"/>
          <w:szCs w:val="24"/>
          <w:lang w:val="en-US"/>
        </w:rPr>
        <w:t>The budget must be provided by the consultant as part of the financial proposal. The consultant must submit a detailed</w:t>
      </w:r>
      <w:r w:rsidRPr="17DCB020" w:rsidR="00301FDF">
        <w:rPr>
          <w:rFonts w:ascii="Arial" w:hAnsi="Arial" w:eastAsia="Times" w:cs="Arial"/>
          <w:sz w:val="24"/>
          <w:szCs w:val="24"/>
          <w:lang w:val="en-US"/>
        </w:rPr>
        <w:t xml:space="preserve"> budget </w:t>
      </w:r>
      <w:r w:rsidRPr="17DCB020" w:rsidR="00B80C12">
        <w:rPr>
          <w:rFonts w:ascii="Arial" w:hAnsi="Arial" w:eastAsia="Times" w:cs="Arial"/>
          <w:sz w:val="24"/>
          <w:szCs w:val="24"/>
          <w:lang w:val="en-US"/>
        </w:rPr>
        <w:t>covering a period of</w:t>
      </w:r>
      <w:r w:rsidRPr="17DCB020" w:rsidR="00CA20B2">
        <w:rPr>
          <w:rFonts w:ascii="Arial" w:hAnsi="Arial" w:eastAsia="Times" w:cs="Arial"/>
          <w:sz w:val="24"/>
          <w:szCs w:val="24"/>
          <w:lang w:val="en-US"/>
        </w:rPr>
        <w:t xml:space="preserve"> 3 </w:t>
      </w:r>
      <w:r w:rsidRPr="17DCB020" w:rsidR="00360715">
        <w:rPr>
          <w:rFonts w:ascii="Arial" w:hAnsi="Arial" w:eastAsia="Times" w:cs="Arial"/>
          <w:sz w:val="24"/>
          <w:szCs w:val="24"/>
          <w:lang w:val="en-US"/>
        </w:rPr>
        <w:t xml:space="preserve">or 4 </w:t>
      </w:r>
      <w:r w:rsidRPr="17DCB020" w:rsidR="005A743D">
        <w:rPr>
          <w:rFonts w:ascii="Arial" w:hAnsi="Arial" w:eastAsia="Times" w:cs="Arial"/>
          <w:sz w:val="24"/>
          <w:szCs w:val="24"/>
          <w:lang w:val="en-US"/>
        </w:rPr>
        <w:t>months</w:t>
      </w:r>
      <w:r w:rsidRPr="17DCB020" w:rsidR="009B569D">
        <w:rPr>
          <w:rFonts w:ascii="Arial" w:hAnsi="Arial" w:eastAsia="Times" w:cs="Arial"/>
          <w:sz w:val="24"/>
          <w:szCs w:val="24"/>
          <w:lang w:val="en-US"/>
        </w:rPr>
        <w:t xml:space="preserve">, </w:t>
      </w:r>
      <w:r w:rsidRPr="17DCB020" w:rsidR="005A743D">
        <w:rPr>
          <w:rFonts w:ascii="Arial" w:hAnsi="Arial" w:eastAsia="Times" w:cs="Arial"/>
          <w:sz w:val="24"/>
          <w:szCs w:val="24"/>
          <w:lang w:val="en-US"/>
        </w:rPr>
        <w:t xml:space="preserve">setting out the material requirements for the costs of the service </w:t>
      </w:r>
      <w:r w:rsidRPr="17DCB020" w:rsidR="009B569D">
        <w:rPr>
          <w:rFonts w:ascii="Arial" w:hAnsi="Arial" w:eastAsia="Times" w:cs="Arial"/>
          <w:sz w:val="24"/>
          <w:szCs w:val="24"/>
          <w:lang w:val="en-US"/>
        </w:rPr>
        <w:t>(</w:t>
      </w:r>
      <w:r w:rsidRPr="17DCB020" w:rsidR="005A743D">
        <w:rPr>
          <w:rFonts w:ascii="Arial" w:hAnsi="Arial" w:eastAsia="Times" w:cs="Arial"/>
          <w:sz w:val="24"/>
          <w:szCs w:val="24"/>
          <w:lang w:val="en-US"/>
        </w:rPr>
        <w:t>fees/hourly rates, travel tickets/travel within France</w:t>
      </w:r>
      <w:r w:rsidRPr="17DCB020" w:rsidR="009B569D">
        <w:rPr>
          <w:rFonts w:ascii="Arial" w:hAnsi="Arial" w:eastAsia="Times" w:cs="Arial"/>
          <w:sz w:val="24"/>
          <w:szCs w:val="24"/>
          <w:lang w:val="en-US"/>
        </w:rPr>
        <w:t xml:space="preserve">, </w:t>
      </w:r>
      <w:r w:rsidRPr="17DCB020" w:rsidR="005A743D">
        <w:rPr>
          <w:rFonts w:ascii="Arial" w:hAnsi="Arial" w:eastAsia="Times" w:cs="Arial"/>
          <w:sz w:val="24"/>
          <w:szCs w:val="24"/>
          <w:lang w:val="en-US"/>
        </w:rPr>
        <w:t>IT resources, other costs, etc.</w:t>
      </w:r>
      <w:r w:rsidRPr="17DCB020" w:rsidR="009B569D">
        <w:rPr>
          <w:rFonts w:ascii="Arial" w:hAnsi="Arial" w:eastAsia="Times" w:cs="Arial"/>
          <w:sz w:val="24"/>
          <w:szCs w:val="24"/>
          <w:lang w:val="en-US"/>
        </w:rPr>
        <w:t>)</w:t>
      </w:r>
      <w:r w:rsidRPr="17DCB020" w:rsidR="005A743D">
        <w:rPr>
          <w:rFonts w:ascii="Arial" w:hAnsi="Arial" w:eastAsia="Times" w:cs="Arial"/>
          <w:sz w:val="24"/>
          <w:szCs w:val="24"/>
          <w:lang w:val="en-US"/>
        </w:rPr>
        <w:t>.</w:t>
      </w:r>
    </w:p>
    <w:p w:rsidRPr="00280B38" w:rsidR="006C33CD" w:rsidP="00280B38" w:rsidRDefault="00D47FA8" w14:paraId="5A61D4F2" w14:textId="13DC39BA">
      <w:pPr>
        <w:pStyle w:val="Paragraphedeliste"/>
        <w:numPr>
          <w:ilvl w:val="0"/>
          <w:numId w:val="6"/>
        </w:numPr>
        <w:spacing w:before="240" w:after="240"/>
        <w:ind w:left="357" w:hanging="357"/>
        <w:rPr>
          <w:rFonts w:ascii="Arial" w:hAnsi="Arial" w:cs="Arial"/>
          <w:sz w:val="40"/>
          <w:szCs w:val="40"/>
        </w:rPr>
      </w:pPr>
      <w:r w:rsidRPr="00280B38">
        <w:rPr>
          <w:rFonts w:ascii="Arial" w:hAnsi="Arial" w:cs="Arial"/>
          <w:sz w:val="40"/>
          <w:szCs w:val="40"/>
        </w:rPr>
        <w:t>APPLICATION</w:t>
      </w:r>
    </w:p>
    <w:p w:rsidRPr="00C94644" w:rsidR="006C33CD" w:rsidP="00E33596" w:rsidRDefault="006C33CD" w14:paraId="24007118" w14:textId="64E53460">
      <w:pPr>
        <w:jc w:val="both"/>
        <w:rPr>
          <w:rFonts w:ascii="Arial" w:hAnsi="Arial" w:cs="Arial"/>
          <w:sz w:val="24"/>
          <w:szCs w:val="24"/>
        </w:rPr>
      </w:pPr>
      <w:r w:rsidRPr="006C33CD">
        <w:rPr>
          <w:rFonts w:ascii="Arial" w:hAnsi="Arial" w:cs="Arial"/>
          <w:sz w:val="24"/>
          <w:szCs w:val="24"/>
        </w:rPr>
        <w:t xml:space="preserve">Interested parties must submit, </w:t>
      </w:r>
      <w:r w:rsidRPr="009B569D" w:rsidR="004C7A0C">
        <w:rPr>
          <w:rFonts w:ascii="Arial" w:hAnsi="Arial" w:cs="Arial"/>
          <w:sz w:val="24"/>
          <w:szCs w:val="24"/>
        </w:rPr>
        <w:t xml:space="preserve">in French </w:t>
      </w:r>
      <w:r w:rsidR="00360715">
        <w:rPr>
          <w:rFonts w:ascii="Arial" w:hAnsi="Arial" w:cs="Arial"/>
          <w:sz w:val="24"/>
          <w:szCs w:val="24"/>
        </w:rPr>
        <w:t>or English</w:t>
      </w:r>
      <w:r w:rsidRPr="006C33CD">
        <w:rPr>
          <w:rFonts w:ascii="Arial" w:hAnsi="Arial" w:cs="Arial"/>
          <w:sz w:val="24"/>
          <w:szCs w:val="24"/>
        </w:rPr>
        <w:t>:</w:t>
      </w:r>
    </w:p>
    <w:p w:rsidRPr="00C94644" w:rsidR="006C33CD" w:rsidP="00B32075" w:rsidRDefault="006C33CD" w14:paraId="3FFF78F7" w14:textId="77777777">
      <w:pPr>
        <w:numPr>
          <w:ilvl w:val="0"/>
          <w:numId w:val="12"/>
        </w:numPr>
        <w:suppressAutoHyphens w:val="0"/>
        <w:overflowPunct w:val="0"/>
        <w:autoSpaceDE w:val="0"/>
        <w:autoSpaceDN w:val="0"/>
        <w:adjustRightInd w:val="0"/>
        <w:spacing w:before="60" w:after="60" w:line="240" w:lineRule="auto"/>
        <w:ind w:left="426" w:hanging="426"/>
        <w:jc w:val="both"/>
        <w:textAlignment w:val="baseline"/>
        <w:rPr>
          <w:rFonts w:ascii="Arial" w:hAnsi="Arial" w:cs="Arial"/>
          <w:sz w:val="24"/>
          <w:szCs w:val="24"/>
        </w:rPr>
      </w:pPr>
      <w:r w:rsidRPr="00C94644">
        <w:rPr>
          <w:rFonts w:ascii="Arial" w:hAnsi="Arial" w:cs="Arial"/>
          <w:sz w:val="24"/>
          <w:szCs w:val="24"/>
        </w:rPr>
        <w:t>A technical proposal setting out:</w:t>
      </w:r>
    </w:p>
    <w:p w:rsidRPr="00C94644" w:rsidR="006C33CD" w:rsidP="00B32075" w:rsidRDefault="006C33CD" w14:paraId="46D06E00" w14:textId="19082344">
      <w:pPr>
        <w:numPr>
          <w:ilvl w:val="0"/>
          <w:numId w:val="13"/>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C94644">
        <w:rPr>
          <w:rFonts w:ascii="Arial" w:hAnsi="Arial" w:cs="Arial"/>
          <w:sz w:val="24"/>
          <w:szCs w:val="24"/>
        </w:rPr>
        <w:t xml:space="preserve">An understanding of </w:t>
      </w:r>
      <w:r w:rsidR="00B80C12">
        <w:rPr>
          <w:rFonts w:ascii="Arial" w:hAnsi="Arial" w:cs="Arial"/>
          <w:sz w:val="24"/>
          <w:szCs w:val="24"/>
        </w:rPr>
        <w:t>the consultancy</w:t>
      </w:r>
      <w:r w:rsidRPr="00C94644">
        <w:rPr>
          <w:rFonts w:ascii="Arial" w:hAnsi="Arial" w:cs="Arial"/>
          <w:sz w:val="24"/>
          <w:szCs w:val="24"/>
        </w:rPr>
        <w:t>’s objectives</w:t>
      </w:r>
      <w:r w:rsidR="00B80C12">
        <w:rPr>
          <w:rFonts w:ascii="Arial" w:hAnsi="Arial" w:cs="Arial"/>
          <w:sz w:val="24"/>
          <w:szCs w:val="24"/>
        </w:rPr>
        <w:t xml:space="preserve"> </w:t>
      </w:r>
    </w:p>
    <w:p w:rsidR="005A743D" w:rsidP="005A743D" w:rsidRDefault="00433964" w14:paraId="3322F273" w14:textId="24568643">
      <w:pPr>
        <w:numPr>
          <w:ilvl w:val="0"/>
          <w:numId w:val="13"/>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5A743D">
        <w:rPr>
          <w:rFonts w:ascii="Arial" w:hAnsi="Arial" w:cs="Arial"/>
          <w:sz w:val="24"/>
          <w:szCs w:val="24"/>
        </w:rPr>
        <w:t xml:space="preserve">A technical proposal </w:t>
      </w:r>
      <w:r w:rsidRPr="005A743D" w:rsidR="005A743D">
        <w:rPr>
          <w:rFonts w:ascii="Arial" w:hAnsi="Arial" w:cs="Arial"/>
          <w:sz w:val="24"/>
          <w:szCs w:val="24"/>
        </w:rPr>
        <w:t xml:space="preserve">setting out </w:t>
      </w:r>
      <w:r w:rsidRPr="005A743D">
        <w:rPr>
          <w:rFonts w:ascii="Arial" w:hAnsi="Arial" w:cs="Arial"/>
          <w:sz w:val="24"/>
          <w:szCs w:val="24"/>
        </w:rPr>
        <w:t xml:space="preserve">the </w:t>
      </w:r>
      <w:r w:rsidRPr="005A743D" w:rsidR="006C33CD">
        <w:rPr>
          <w:rFonts w:ascii="Arial" w:hAnsi="Arial" w:cs="Arial"/>
          <w:sz w:val="24"/>
          <w:szCs w:val="24"/>
        </w:rPr>
        <w:t xml:space="preserve">methodology </w:t>
      </w:r>
      <w:r w:rsidRPr="005A743D">
        <w:rPr>
          <w:rFonts w:ascii="Arial" w:hAnsi="Arial" w:cs="Arial"/>
          <w:sz w:val="24"/>
          <w:szCs w:val="24"/>
        </w:rPr>
        <w:t xml:space="preserve">adopted to achieve the objectives </w:t>
      </w:r>
      <w:r w:rsidRPr="005A743D" w:rsidR="005A743D">
        <w:rPr>
          <w:rFonts w:ascii="Arial" w:hAnsi="Arial" w:cs="Arial"/>
          <w:sz w:val="24"/>
          <w:szCs w:val="24"/>
        </w:rPr>
        <w:t>set</w:t>
      </w:r>
    </w:p>
    <w:p w:rsidRPr="005A743D" w:rsidR="00433964" w:rsidP="005A743D" w:rsidRDefault="006C33CD" w14:paraId="2D472717" w14:textId="5EBBFCEB">
      <w:pPr>
        <w:numPr>
          <w:ilvl w:val="0"/>
          <w:numId w:val="13"/>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5A743D">
        <w:rPr>
          <w:rFonts w:ascii="Arial" w:hAnsi="Arial" w:cs="Arial"/>
          <w:sz w:val="24"/>
          <w:szCs w:val="24"/>
        </w:rPr>
        <w:t xml:space="preserve">A timetable setting out the details for the implementation of </w:t>
      </w:r>
      <w:r w:rsidRPr="005A743D" w:rsidR="00433964">
        <w:rPr>
          <w:rFonts w:ascii="Arial" w:hAnsi="Arial" w:cs="Arial"/>
          <w:sz w:val="24"/>
          <w:szCs w:val="24"/>
        </w:rPr>
        <w:t>each phase of the consultancy.</w:t>
      </w:r>
    </w:p>
    <w:p w:rsidRPr="00433964" w:rsidR="006C33CD" w:rsidP="00D14C4E" w:rsidRDefault="006C33CD" w14:paraId="0653F2FA" w14:textId="300B6276">
      <w:pPr>
        <w:numPr>
          <w:ilvl w:val="0"/>
          <w:numId w:val="12"/>
        </w:numPr>
        <w:suppressAutoHyphens w:val="0"/>
        <w:overflowPunct w:val="0"/>
        <w:autoSpaceDE w:val="0"/>
        <w:autoSpaceDN w:val="0"/>
        <w:adjustRightInd w:val="0"/>
        <w:spacing w:before="60" w:after="60" w:line="240" w:lineRule="auto"/>
        <w:ind w:left="426" w:hanging="426"/>
        <w:jc w:val="both"/>
        <w:textAlignment w:val="baseline"/>
        <w:rPr>
          <w:rFonts w:ascii="Arial" w:hAnsi="Arial" w:cs="Arial"/>
          <w:sz w:val="24"/>
          <w:szCs w:val="24"/>
        </w:rPr>
      </w:pPr>
      <w:r w:rsidRPr="00433964">
        <w:rPr>
          <w:rFonts w:ascii="Arial" w:hAnsi="Arial" w:cs="Arial"/>
          <w:sz w:val="24"/>
          <w:szCs w:val="24"/>
        </w:rPr>
        <w:t xml:space="preserve">A financial proposal including a detailed budget broken down by category (fees, </w:t>
      </w:r>
      <w:r w:rsidR="005A743D">
        <w:rPr>
          <w:rFonts w:ascii="Arial" w:hAnsi="Arial" w:cs="Arial"/>
          <w:sz w:val="24"/>
          <w:szCs w:val="24"/>
        </w:rPr>
        <w:t xml:space="preserve">travel, </w:t>
      </w:r>
      <w:r w:rsidRPr="00433964">
        <w:rPr>
          <w:rFonts w:ascii="Arial" w:hAnsi="Arial" w:cs="Arial"/>
          <w:sz w:val="24"/>
          <w:szCs w:val="24"/>
        </w:rPr>
        <w:t>other costs)</w:t>
      </w:r>
    </w:p>
    <w:p w:rsidR="006C33CD" w:rsidP="00B32075" w:rsidRDefault="006C33CD" w14:paraId="5D9D10A0" w14:textId="77777777">
      <w:pPr>
        <w:numPr>
          <w:ilvl w:val="0"/>
          <w:numId w:val="12"/>
        </w:numPr>
        <w:suppressAutoHyphens w:val="0"/>
        <w:overflowPunct w:val="0"/>
        <w:autoSpaceDE w:val="0"/>
        <w:autoSpaceDN w:val="0"/>
        <w:adjustRightInd w:val="0"/>
        <w:spacing w:before="60" w:after="60" w:line="240" w:lineRule="auto"/>
        <w:ind w:left="426" w:hanging="426"/>
        <w:jc w:val="both"/>
        <w:textAlignment w:val="baseline"/>
        <w:rPr>
          <w:rFonts w:ascii="Arial" w:hAnsi="Arial" w:cs="Arial"/>
          <w:sz w:val="24"/>
          <w:szCs w:val="24"/>
        </w:rPr>
      </w:pPr>
      <w:r w:rsidRPr="00C94644">
        <w:rPr>
          <w:rFonts w:ascii="Arial" w:hAnsi="Arial" w:cs="Arial"/>
          <w:sz w:val="24"/>
          <w:szCs w:val="24"/>
        </w:rPr>
        <w:t>An up-to-date CV</w:t>
      </w:r>
    </w:p>
    <w:p w:rsidRPr="00360715" w:rsidR="00360715" w:rsidP="00360715" w:rsidRDefault="00360715" w14:paraId="4B598834" w14:textId="77777777">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360715">
        <w:rPr>
          <w:rFonts w:ascii="Arial" w:hAnsi="Arial" w:cs="Arial"/>
          <w:sz w:val="24"/>
          <w:szCs w:val="24"/>
        </w:rPr>
        <w:t>Proven expertise in GBV within the humanitarian sector (≥7 years).</w:t>
      </w:r>
    </w:p>
    <w:p w:rsidRPr="00360715" w:rsidR="00360715" w:rsidP="00360715" w:rsidRDefault="00360715" w14:paraId="44CB0816" w14:textId="77777777">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360715">
        <w:rPr>
          <w:rFonts w:ascii="Arial" w:hAnsi="Arial" w:cs="Arial"/>
          <w:sz w:val="24"/>
          <w:szCs w:val="24"/>
        </w:rPr>
        <w:t>Proven experience in drafting institutional strategies or programmatic frameworks.</w:t>
      </w:r>
    </w:p>
    <w:p w:rsidRPr="00360715" w:rsidR="00360715" w:rsidP="00360715" w:rsidRDefault="00360715" w14:paraId="3C01FBA0" w14:textId="6025B707">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17DCB020" w:rsidR="00360715">
        <w:rPr>
          <w:rFonts w:ascii="Arial" w:hAnsi="Arial" w:cs="Arial"/>
          <w:sz w:val="24"/>
          <w:szCs w:val="24"/>
        </w:rPr>
        <w:t xml:space="preserve">Excellent </w:t>
      </w:r>
      <w:r w:rsidRPr="17DCB020" w:rsidR="00360715">
        <w:rPr>
          <w:rFonts w:ascii="Arial" w:hAnsi="Arial" w:cs="Arial"/>
          <w:sz w:val="24"/>
          <w:szCs w:val="24"/>
        </w:rPr>
        <w:t>knowledge</w:t>
      </w:r>
      <w:r w:rsidRPr="17DCB020" w:rsidR="00360715">
        <w:rPr>
          <w:rFonts w:ascii="Arial" w:hAnsi="Arial" w:cs="Arial"/>
          <w:sz w:val="24"/>
          <w:szCs w:val="24"/>
        </w:rPr>
        <w:t xml:space="preserve"> of international </w:t>
      </w:r>
      <w:r w:rsidRPr="17DCB020" w:rsidR="00360715">
        <w:rPr>
          <w:rFonts w:ascii="Arial" w:hAnsi="Arial" w:cs="Arial"/>
          <w:sz w:val="24"/>
          <w:szCs w:val="24"/>
        </w:rPr>
        <w:t>standards:</w:t>
      </w:r>
      <w:r w:rsidRPr="17DCB020" w:rsidR="00360715">
        <w:rPr>
          <w:rFonts w:ascii="Arial" w:hAnsi="Arial" w:cs="Arial"/>
          <w:sz w:val="24"/>
          <w:szCs w:val="24"/>
        </w:rPr>
        <w:t xml:space="preserve"> IASC GBV Guidelines, GBV </w:t>
      </w:r>
      <w:r w:rsidRPr="17DCB020" w:rsidR="00360715">
        <w:rPr>
          <w:rFonts w:ascii="Arial" w:hAnsi="Arial" w:cs="Arial"/>
          <w:sz w:val="24"/>
          <w:szCs w:val="24"/>
        </w:rPr>
        <w:t>AoR</w:t>
      </w:r>
      <w:r w:rsidRPr="17DCB020" w:rsidR="00360715">
        <w:rPr>
          <w:rFonts w:ascii="Arial" w:hAnsi="Arial" w:cs="Arial"/>
          <w:sz w:val="24"/>
          <w:szCs w:val="24"/>
        </w:rPr>
        <w:t xml:space="preserve">, </w:t>
      </w:r>
      <w:r w:rsidRPr="17DCB020" w:rsidR="00360715">
        <w:rPr>
          <w:rFonts w:ascii="Arial" w:hAnsi="Arial" w:cs="Arial"/>
          <w:sz w:val="24"/>
          <w:szCs w:val="24"/>
        </w:rPr>
        <w:t xml:space="preserve">IASC SMSPS </w:t>
      </w:r>
      <w:r w:rsidRPr="17DCB020" w:rsidR="00360715">
        <w:rPr>
          <w:rFonts w:ascii="Arial" w:hAnsi="Arial" w:cs="Arial"/>
          <w:sz w:val="24"/>
          <w:szCs w:val="24"/>
        </w:rPr>
        <w:t xml:space="preserve">Guidelines, WHO </w:t>
      </w:r>
      <w:r w:rsidRPr="17DCB020" w:rsidR="00360715">
        <w:rPr>
          <w:rFonts w:ascii="Arial" w:hAnsi="Arial" w:cs="Arial"/>
          <w:sz w:val="24"/>
          <w:szCs w:val="24"/>
        </w:rPr>
        <w:t>Clinical</w:t>
      </w:r>
      <w:r w:rsidRPr="17DCB020" w:rsidR="00360715">
        <w:rPr>
          <w:rFonts w:ascii="Arial" w:hAnsi="Arial" w:cs="Arial"/>
          <w:sz w:val="24"/>
          <w:szCs w:val="24"/>
        </w:rPr>
        <w:t xml:space="preserve"> Management of </w:t>
      </w:r>
      <w:r w:rsidRPr="17DCB020" w:rsidR="00360715">
        <w:rPr>
          <w:rFonts w:ascii="Arial" w:hAnsi="Arial" w:cs="Arial"/>
          <w:sz w:val="24"/>
          <w:szCs w:val="24"/>
        </w:rPr>
        <w:t>Rape</w:t>
      </w:r>
      <w:r w:rsidRPr="17DCB020" w:rsidR="00360715">
        <w:rPr>
          <w:rFonts w:ascii="Arial" w:hAnsi="Arial" w:cs="Arial"/>
          <w:sz w:val="24"/>
          <w:szCs w:val="24"/>
        </w:rPr>
        <w:t>, etc.</w:t>
      </w:r>
    </w:p>
    <w:p w:rsidRPr="00360715" w:rsidR="00360715" w:rsidP="00360715" w:rsidRDefault="00360715" w14:paraId="331EF57A" w14:textId="77777777">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360715">
        <w:rPr>
          <w:rFonts w:ascii="Arial" w:hAnsi="Arial" w:cs="Arial"/>
          <w:sz w:val="24"/>
          <w:szCs w:val="24"/>
        </w:rPr>
        <w:t>Experience of working with international NGOs or UN agencies.</w:t>
      </w:r>
    </w:p>
    <w:p w:rsidRPr="00360715" w:rsidR="00360715" w:rsidP="00360715" w:rsidRDefault="00360715" w14:paraId="45BC26AE" w14:textId="600926FE">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00360715">
        <w:rPr>
          <w:rFonts w:ascii="Arial" w:hAnsi="Arial" w:cs="Arial"/>
          <w:sz w:val="24"/>
          <w:szCs w:val="24"/>
        </w:rPr>
        <w:t>Strong skills in workshop facilitation, producing strategic outputs, and M&amp;E.</w:t>
      </w:r>
    </w:p>
    <w:p w:rsidRPr="00360715" w:rsidR="00360715" w:rsidP="00360715" w:rsidRDefault="00360715" w14:paraId="2AAE4330" w14:textId="159E93DE">
      <w:pPr>
        <w:numPr>
          <w:ilvl w:val="1"/>
          <w:numId w:val="12"/>
        </w:numPr>
        <w:suppressAutoHyphens w:val="0"/>
        <w:overflowPunct w:val="0"/>
        <w:autoSpaceDE w:val="0"/>
        <w:autoSpaceDN w:val="0"/>
        <w:adjustRightInd w:val="0"/>
        <w:spacing w:before="60" w:after="60" w:line="240" w:lineRule="auto"/>
        <w:jc w:val="both"/>
        <w:textAlignment w:val="baseline"/>
        <w:rPr>
          <w:rFonts w:ascii="Arial" w:hAnsi="Arial" w:cs="Arial"/>
          <w:sz w:val="24"/>
          <w:szCs w:val="24"/>
        </w:rPr>
      </w:pPr>
      <w:r w:rsidRPr="17DCB020" w:rsidR="00360715">
        <w:rPr>
          <w:rFonts w:ascii="Arial" w:hAnsi="Arial" w:cs="Arial"/>
          <w:sz w:val="24"/>
          <w:szCs w:val="24"/>
        </w:rPr>
        <w:t>Fluency</w:t>
      </w:r>
      <w:r w:rsidRPr="17DCB020" w:rsidR="00360715">
        <w:rPr>
          <w:rFonts w:ascii="Arial" w:hAnsi="Arial" w:cs="Arial"/>
          <w:sz w:val="24"/>
          <w:szCs w:val="24"/>
        </w:rPr>
        <w:t xml:space="preserve"> in English and</w:t>
      </w:r>
      <w:r w:rsidRPr="17DCB020" w:rsidR="530D1A82">
        <w:rPr>
          <w:rFonts w:ascii="Arial" w:hAnsi="Arial" w:cs="Arial"/>
          <w:sz w:val="24"/>
          <w:szCs w:val="24"/>
        </w:rPr>
        <w:t>/or</w:t>
      </w:r>
      <w:r w:rsidRPr="17DCB020" w:rsidR="00360715">
        <w:rPr>
          <w:rFonts w:ascii="Arial" w:hAnsi="Arial" w:cs="Arial"/>
          <w:sz w:val="24"/>
          <w:szCs w:val="24"/>
        </w:rPr>
        <w:t xml:space="preserve"> French (</w:t>
      </w:r>
      <w:r w:rsidRPr="17DCB020" w:rsidR="00360715">
        <w:rPr>
          <w:rFonts w:ascii="Arial" w:hAnsi="Arial" w:cs="Arial"/>
          <w:sz w:val="24"/>
          <w:szCs w:val="24"/>
        </w:rPr>
        <w:t>spoken</w:t>
      </w:r>
      <w:r w:rsidRPr="17DCB020" w:rsidR="00360715">
        <w:rPr>
          <w:rFonts w:ascii="Arial" w:hAnsi="Arial" w:cs="Arial"/>
          <w:sz w:val="24"/>
          <w:szCs w:val="24"/>
        </w:rPr>
        <w:t xml:space="preserve"> and </w:t>
      </w:r>
      <w:r w:rsidRPr="17DCB020" w:rsidR="00360715">
        <w:rPr>
          <w:rFonts w:ascii="Arial" w:hAnsi="Arial" w:cs="Arial"/>
          <w:sz w:val="24"/>
          <w:szCs w:val="24"/>
        </w:rPr>
        <w:t>written</w:t>
      </w:r>
      <w:r w:rsidRPr="17DCB020" w:rsidR="00360715">
        <w:rPr>
          <w:rFonts w:ascii="Arial" w:hAnsi="Arial" w:cs="Arial"/>
          <w:sz w:val="24"/>
          <w:szCs w:val="24"/>
        </w:rPr>
        <w:t>)</w:t>
      </w:r>
    </w:p>
    <w:p w:rsidRPr="00C94644" w:rsidR="006C33CD" w:rsidP="00B32075" w:rsidRDefault="006C33CD" w14:paraId="6D939F9E" w14:textId="77777777">
      <w:pPr>
        <w:numPr>
          <w:ilvl w:val="0"/>
          <w:numId w:val="12"/>
        </w:numPr>
        <w:suppressAutoHyphens w:val="0"/>
        <w:overflowPunct w:val="0"/>
        <w:autoSpaceDE w:val="0"/>
        <w:autoSpaceDN w:val="0"/>
        <w:adjustRightInd w:val="0"/>
        <w:spacing w:before="60" w:after="60" w:line="240" w:lineRule="auto"/>
        <w:ind w:left="426" w:hanging="426"/>
        <w:jc w:val="both"/>
        <w:textAlignment w:val="baseline"/>
        <w:rPr>
          <w:rFonts w:ascii="Arial" w:hAnsi="Arial" w:cs="Arial"/>
          <w:sz w:val="24"/>
          <w:szCs w:val="24"/>
        </w:rPr>
      </w:pPr>
      <w:r w:rsidRPr="00C94644">
        <w:rPr>
          <w:rFonts w:ascii="Arial" w:hAnsi="Arial" w:cs="Arial"/>
          <w:sz w:val="24"/>
          <w:szCs w:val="24"/>
        </w:rPr>
        <w:t>An example of similar studies</w:t>
      </w:r>
    </w:p>
    <w:p w:rsidRPr="00C94644" w:rsidR="006C33CD" w:rsidP="00B32075" w:rsidRDefault="006C33CD" w14:paraId="535F53E7" w14:textId="77777777">
      <w:pPr>
        <w:numPr>
          <w:ilvl w:val="0"/>
          <w:numId w:val="12"/>
        </w:numPr>
        <w:suppressAutoHyphens w:val="0"/>
        <w:overflowPunct w:val="0"/>
        <w:autoSpaceDE w:val="0"/>
        <w:autoSpaceDN w:val="0"/>
        <w:adjustRightInd w:val="0"/>
        <w:spacing w:before="60" w:after="60" w:line="240" w:lineRule="auto"/>
        <w:ind w:left="426" w:hanging="426"/>
        <w:jc w:val="both"/>
        <w:textAlignment w:val="baseline"/>
        <w:rPr>
          <w:rFonts w:ascii="Arial" w:hAnsi="Arial" w:cs="Arial"/>
          <w:sz w:val="24"/>
          <w:szCs w:val="24"/>
        </w:rPr>
      </w:pPr>
      <w:r w:rsidRPr="17DCB020" w:rsidR="006C33CD">
        <w:rPr>
          <w:rFonts w:ascii="Arial" w:hAnsi="Arial" w:cs="Arial"/>
          <w:sz w:val="24"/>
          <w:szCs w:val="24"/>
        </w:rPr>
        <w:t>References</w:t>
      </w:r>
    </w:p>
    <w:p w:rsidR="17DCB020" w:rsidP="17DCB020" w:rsidRDefault="17DCB020" w14:paraId="5CED2A3A" w14:textId="15EA1494">
      <w:pPr>
        <w:pStyle w:val="Normal"/>
        <w:spacing w:before="60" w:after="60" w:line="240" w:lineRule="auto"/>
        <w:jc w:val="both"/>
        <w:rPr>
          <w:rFonts w:ascii="Arial" w:hAnsi="Arial" w:cs="Arial"/>
          <w:sz w:val="24"/>
          <w:szCs w:val="24"/>
        </w:rPr>
      </w:pPr>
    </w:p>
    <w:p w:rsidR="2CA1F9AB" w:rsidP="17DCB020" w:rsidRDefault="2CA1F9AB" w14:paraId="759541DE" w14:textId="1B0D86DB">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Selection criteria :</w:t>
      </w:r>
    </w:p>
    <w:p w:rsidR="2CA1F9AB" w:rsidP="17DCB020" w:rsidRDefault="2CA1F9AB" w14:paraId="35C9A004" w14:textId="6489B340">
      <w:pPr>
        <w:pStyle w:val="Paragraphedeliste"/>
        <w:numPr>
          <w:ilvl w:val="0"/>
          <w:numId w:val="31"/>
        </w:numPr>
        <w:suppressLineNumbers w:val="0"/>
        <w:bidi w:val="0"/>
        <w:spacing w:before="0" w:beforeAutospacing="off" w:after="0" w:afterAutospacing="off" w:line="276" w:lineRule="auto"/>
        <w:ind w:left="720" w:right="0" w:hanging="360"/>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Overall</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 xml:space="preserve"> quality of the offer</w:t>
      </w:r>
    </w:p>
    <w:p w:rsidR="2CA1F9AB" w:rsidP="17DCB020" w:rsidRDefault="2CA1F9AB" w14:paraId="77286168" w14:textId="04FA2495">
      <w:pPr>
        <w:pStyle w:val="Paragraphedeliste"/>
        <w:numPr>
          <w:ilvl w:val="0"/>
          <w:numId w:val="31"/>
        </w:numPr>
        <w:suppressLineNumbers w:val="0"/>
        <w:bidi w:val="0"/>
        <w:spacing w:before="0" w:beforeAutospacing="off" w:after="0" w:afterAutospacing="off" w:line="276" w:lineRule="auto"/>
        <w:ind w:left="720" w:right="0" w:hanging="36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Quality</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feasibility</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 xml:space="preserve"> of the </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proposed</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en-US"/>
        </w:rPr>
        <w:t>methodology</w:t>
      </w:r>
    </w:p>
    <w:p w:rsidR="2CA1F9AB" w:rsidP="17DCB020" w:rsidRDefault="2CA1F9AB" w14:paraId="57E60BAB" w14:textId="2515594C">
      <w:pPr>
        <w:pStyle w:val="Paragraphedeliste"/>
        <w:numPr>
          <w:ilvl w:val="0"/>
          <w:numId w:val="31"/>
        </w:numPr>
        <w:suppressLineNumbers w:val="0"/>
        <w:bidi w:val="0"/>
        <w:spacing w:before="0" w:beforeAutospacing="off" w:after="0" w:afterAutospacing="off" w:line="276" w:lineRule="auto"/>
        <w:ind w:left="720" w:right="0" w:hanging="360"/>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Past experiences and references</w:t>
      </w:r>
    </w:p>
    <w:p w:rsidR="2CA1F9AB" w:rsidP="17DCB020" w:rsidRDefault="2CA1F9AB" w14:paraId="408D9127" w14:textId="625ECF19">
      <w:pPr>
        <w:pStyle w:val="Paragraphedeliste"/>
        <w:numPr>
          <w:ilvl w:val="0"/>
          <w:numId w:val="31"/>
        </w:numPr>
        <w:suppressLineNumbers w:val="0"/>
        <w:bidi w:val="0"/>
        <w:spacing w:before="0" w:beforeAutospacing="off" w:after="0" w:afterAutospacing="off" w:line="276" w:lineRule="auto"/>
        <w:ind w:left="720" w:right="0" w:hanging="360"/>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Proposed</w:t>
      </w: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 xml:space="preserve"> budget </w:t>
      </w:r>
    </w:p>
    <w:p w:rsidR="2CA1F9AB" w:rsidP="17DCB020" w:rsidRDefault="2CA1F9AB" w14:paraId="3EFDA7F4" w14:textId="433CDE30">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 xml:space="preserve"> </w:t>
      </w:r>
    </w:p>
    <w:p w:rsidR="2CA1F9AB" w:rsidP="17DCB020" w:rsidRDefault="2CA1F9AB" w14:paraId="4D7E0181" w14:textId="00C2ABD0">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2CA1F9AB">
        <w:rPr>
          <w:rFonts w:ascii="Arial" w:hAnsi="Arial" w:eastAsia="Arial" w:cs="Arial"/>
          <w:b w:val="0"/>
          <w:bCs w:val="0"/>
          <w:i w:val="0"/>
          <w:iCs w:val="0"/>
          <w:caps w:val="0"/>
          <w:smallCaps w:val="0"/>
          <w:noProof w:val="0"/>
          <w:color w:val="000000" w:themeColor="text1" w:themeTint="FF" w:themeShade="FF"/>
          <w:sz w:val="24"/>
          <w:szCs w:val="24"/>
          <w:lang w:val="fr-FR"/>
        </w:rPr>
        <w:t xml:space="preserve">Comparative </w:t>
      </w:r>
      <w:r w:rsidRPr="17DCB020" w:rsidR="4A4517FE">
        <w:rPr>
          <w:rFonts w:ascii="Arial" w:hAnsi="Arial" w:eastAsia="Arial" w:cs="Arial"/>
          <w:b w:val="0"/>
          <w:bCs w:val="0"/>
          <w:i w:val="0"/>
          <w:iCs w:val="0"/>
          <w:caps w:val="0"/>
          <w:smallCaps w:val="0"/>
          <w:noProof w:val="0"/>
          <w:color w:val="000000" w:themeColor="text1" w:themeTint="FF" w:themeShade="FF"/>
          <w:sz w:val="24"/>
          <w:szCs w:val="24"/>
          <w:lang w:val="fr-FR"/>
        </w:rPr>
        <w:t>advantage:</w:t>
      </w:r>
    </w:p>
    <w:p w:rsidR="6DC92F16" w:rsidP="17DCB020" w:rsidRDefault="6DC92F16" w14:paraId="5773AA60" w14:textId="6B62DCC1">
      <w:pPr>
        <w:pStyle w:val="Paragraphedeliste"/>
        <w:numPr>
          <w:ilvl w:val="0"/>
          <w:numId w:val="32"/>
        </w:numPr>
        <w:suppressLineNumbers w:val="0"/>
        <w:bidi w:val="0"/>
        <w:spacing w:before="0" w:beforeAutospacing="off" w:after="0" w:afterAutospacing="off" w:line="276" w:lineRule="auto"/>
        <w:ind w:left="720" w:right="0" w:hanging="360"/>
        <w:jc w:val="both"/>
        <w:rPr>
          <w:rFonts w:ascii="Arial" w:hAnsi="Arial" w:eastAsia="Arial" w:cs="Arial"/>
          <w:b w:val="0"/>
          <w:bCs w:val="0"/>
          <w:i w:val="0"/>
          <w:iCs w:val="0"/>
          <w:caps w:val="0"/>
          <w:smallCaps w:val="0"/>
          <w:noProof w:val="0"/>
          <w:color w:val="000000" w:themeColor="text1" w:themeTint="FF" w:themeShade="FF"/>
          <w:sz w:val="24"/>
          <w:szCs w:val="24"/>
          <w:lang w:val="fr-FR"/>
        </w:rPr>
      </w:pPr>
      <w:r w:rsidRPr="17DCB020" w:rsidR="6DC92F16">
        <w:rPr>
          <w:rFonts w:ascii="Arial" w:hAnsi="Arial" w:eastAsia="Arial" w:cs="Arial"/>
          <w:b w:val="0"/>
          <w:bCs w:val="0"/>
          <w:i w:val="0"/>
          <w:iCs w:val="0"/>
          <w:caps w:val="0"/>
          <w:smallCaps w:val="0"/>
          <w:noProof w:val="0"/>
          <w:color w:val="000000" w:themeColor="text1" w:themeTint="FF" w:themeShade="FF"/>
          <w:sz w:val="24"/>
          <w:szCs w:val="24"/>
          <w:lang w:val="fr-FR"/>
        </w:rPr>
        <w:t>Fluency</w:t>
      </w:r>
      <w:r w:rsidRPr="17DCB020" w:rsidR="6DC92F16">
        <w:rPr>
          <w:rFonts w:ascii="Arial" w:hAnsi="Arial" w:eastAsia="Arial" w:cs="Arial"/>
          <w:b w:val="0"/>
          <w:bCs w:val="0"/>
          <w:i w:val="0"/>
          <w:iCs w:val="0"/>
          <w:caps w:val="0"/>
          <w:smallCaps w:val="0"/>
          <w:noProof w:val="0"/>
          <w:color w:val="000000" w:themeColor="text1" w:themeTint="FF" w:themeShade="FF"/>
          <w:sz w:val="24"/>
          <w:szCs w:val="24"/>
          <w:lang w:val="fr-FR"/>
        </w:rPr>
        <w:t xml:space="preserve"> in </w:t>
      </w:r>
      <w:r w:rsidRPr="17DCB020" w:rsidR="6DC92F16">
        <w:rPr>
          <w:rFonts w:ascii="Arial" w:hAnsi="Arial" w:eastAsia="Arial" w:cs="Arial"/>
          <w:b w:val="0"/>
          <w:bCs w:val="0"/>
          <w:i w:val="0"/>
          <w:iCs w:val="0"/>
          <w:caps w:val="0"/>
          <w:smallCaps w:val="0"/>
          <w:noProof w:val="0"/>
          <w:color w:val="000000" w:themeColor="text1" w:themeTint="FF" w:themeShade="FF"/>
          <w:sz w:val="24"/>
          <w:szCs w:val="24"/>
          <w:lang w:val="fr-FR"/>
        </w:rPr>
        <w:t>both</w:t>
      </w:r>
      <w:r w:rsidRPr="17DCB020" w:rsidR="6DC92F16">
        <w:rPr>
          <w:rFonts w:ascii="Arial" w:hAnsi="Arial" w:eastAsia="Arial" w:cs="Arial"/>
          <w:b w:val="0"/>
          <w:bCs w:val="0"/>
          <w:i w:val="0"/>
          <w:iCs w:val="0"/>
          <w:caps w:val="0"/>
          <w:smallCaps w:val="0"/>
          <w:noProof w:val="0"/>
          <w:color w:val="000000" w:themeColor="text1" w:themeTint="FF" w:themeShade="FF"/>
          <w:sz w:val="24"/>
          <w:szCs w:val="24"/>
          <w:lang w:val="fr-FR"/>
        </w:rPr>
        <w:t xml:space="preserve"> English and French</w:t>
      </w:r>
    </w:p>
    <w:p w:rsidR="17DCB020" w:rsidP="17DCB020" w:rsidRDefault="17DCB020" w14:paraId="294FB931" w14:textId="03E3451E">
      <w:pPr>
        <w:spacing w:before="60" w:after="60" w:line="240" w:lineRule="auto"/>
        <w:jc w:val="both"/>
        <w:rPr>
          <w:rFonts w:ascii="Arial" w:hAnsi="Arial" w:cs="Arial"/>
          <w:sz w:val="24"/>
          <w:szCs w:val="24"/>
        </w:rPr>
      </w:pPr>
    </w:p>
    <w:p w:rsidR="006C33CD" w:rsidP="20AFBF7A" w:rsidRDefault="006C33CD" w14:paraId="6EE6E82D" w14:textId="330FB4F7">
      <w:pPr>
        <w:jc w:val="both"/>
        <w:rPr>
          <w:rFonts w:ascii="Arial" w:hAnsi="Arial" w:eastAsia="Arial" w:cs="Arial"/>
          <w:b w:val="0"/>
          <w:bCs w:val="0"/>
          <w:i w:val="0"/>
          <w:iCs w:val="0"/>
          <w:caps w:val="0"/>
          <w:smallCaps w:val="0"/>
          <w:strike w:val="0"/>
          <w:dstrike w:val="0"/>
          <w:noProof w:val="0"/>
          <w:sz w:val="24"/>
          <w:szCs w:val="24"/>
          <w:lang w:val="en-US"/>
        </w:rPr>
      </w:pPr>
      <w:commentRangeStart w:id="1912600998"/>
      <w:r w:rsidRPr="20AFBF7A" w:rsidR="006C33CD">
        <w:rPr>
          <w:rFonts w:ascii="Arial" w:hAnsi="Arial" w:cs="Arial"/>
          <w:sz w:val="24"/>
          <w:szCs w:val="24"/>
          <w:lang w:val="en-US"/>
        </w:rPr>
        <w:t>Candidates must send all documentation in electronic format to</w:t>
      </w:r>
      <w:r w:rsidRPr="20AFBF7A" w:rsidR="14F88FEF">
        <w:rPr>
          <w:rFonts w:ascii="Arial" w:hAnsi="Arial" w:cs="Arial"/>
          <w:sz w:val="24"/>
          <w:szCs w:val="24"/>
          <w:lang w:val="en-US"/>
        </w:rPr>
        <w:t xml:space="preserve"> </w:t>
      </w:r>
      <w:hyperlink r:id="R2b97dfa668674b20">
        <w:r w:rsidRPr="20AFBF7A" w:rsidR="551E2B84">
          <w:rPr>
            <w:rStyle w:val="Lienhypertexte"/>
            <w:rFonts w:ascii="Arial" w:hAnsi="Arial" w:eastAsia="Arial" w:cs="Arial"/>
            <w:noProof w:val="0"/>
            <w:sz w:val="24"/>
            <w:szCs w:val="24"/>
            <w:lang w:val="fr-FR"/>
          </w:rPr>
          <w:t>hsaqalli@premiere-urgence.org</w:t>
        </w:r>
      </w:hyperlink>
      <w:r w:rsidRPr="20AFBF7A" w:rsidR="3155F747">
        <w:rPr>
          <w:rFonts w:ascii="Arial" w:hAnsi="Arial" w:eastAsia="Arial" w:cs="Arial"/>
          <w:noProof w:val="0"/>
          <w:sz w:val="24"/>
          <w:szCs w:val="24"/>
          <w:lang w:val="fr-FR"/>
        </w:rPr>
        <w:t xml:space="preserve"> and</w:t>
      </w:r>
      <w:r w:rsidRPr="20AFBF7A" w:rsidR="551E2B84">
        <w:rPr>
          <w:rFonts w:ascii="Arial" w:hAnsi="Arial" w:eastAsia="Arial" w:cs="Arial"/>
          <w:noProof w:val="0"/>
          <w:sz w:val="24"/>
          <w:szCs w:val="24"/>
          <w:lang w:val="fr-FR"/>
        </w:rPr>
        <w:t xml:space="preserve"> </w:t>
      </w:r>
      <w:r>
        <w:fldChar w:fldCharType="begin"/>
      </w:r>
      <w:r>
        <w:instrText xml:space="preserve">HYPERLINK "mailto:ltawfik@premi%C3%A8re-urgence.org" </w:instrText>
      </w:r>
      <w:r>
        <w:fldChar w:fldCharType="separate"/>
      </w:r>
      <w:r w:rsidRPr="20AFBF7A" w:rsidR="551E2B84">
        <w:rPr>
          <w:rStyle w:val="Lienhypertexte"/>
          <w:rFonts w:ascii="Arial" w:hAnsi="Arial" w:eastAsia="Arial" w:cs="Arial"/>
          <w:b w:val="0"/>
          <w:bCs w:val="0"/>
          <w:i w:val="0"/>
          <w:iCs w:val="0"/>
          <w:caps w:val="0"/>
          <w:smallCaps w:val="0"/>
          <w:strike w:val="0"/>
          <w:dstrike w:val="0"/>
          <w:noProof w:val="0"/>
          <w:sz w:val="24"/>
          <w:szCs w:val="24"/>
          <w:lang w:val="en-US"/>
        </w:rPr>
        <w:t>ltawfik@première-urgence.org</w:t>
      </w:r>
      <w:r>
        <w:fldChar w:fldCharType="end"/>
      </w:r>
      <w:r w:rsidRPr="20AFBF7A" w:rsidR="10AF0921">
        <w:rPr>
          <w:rFonts w:ascii="Arial" w:hAnsi="Arial" w:eastAsia="Arial" w:cs="Arial"/>
          <w:b w:val="0"/>
          <w:bCs w:val="0"/>
          <w:i w:val="0"/>
          <w:iCs w:val="0"/>
          <w:caps w:val="0"/>
          <w:smallCaps w:val="0"/>
          <w:strike w:val="0"/>
          <w:dstrike w:val="0"/>
          <w:noProof w:val="0"/>
          <w:sz w:val="24"/>
          <w:szCs w:val="24"/>
          <w:lang w:val="en-US"/>
        </w:rPr>
        <w:t xml:space="preserve"> with the </w:t>
      </w:r>
      <w:r w:rsidRPr="20AFBF7A" w:rsidR="10AF0921">
        <w:rPr>
          <w:rFonts w:ascii="Arial" w:hAnsi="Arial" w:eastAsia="Arial" w:cs="Arial"/>
          <w:b w:val="0"/>
          <w:bCs w:val="0"/>
          <w:i w:val="0"/>
          <w:iCs w:val="0"/>
          <w:caps w:val="0"/>
          <w:smallCaps w:val="0"/>
          <w:strike w:val="0"/>
          <w:dstrike w:val="0"/>
          <w:noProof w:val="0"/>
          <w:sz w:val="24"/>
          <w:szCs w:val="24"/>
          <w:lang w:val="en-US"/>
        </w:rPr>
        <w:t>subject :</w:t>
      </w:r>
      <w:r w:rsidRPr="20AFBF7A" w:rsidR="10AF0921">
        <w:rPr>
          <w:rFonts w:ascii="Arial" w:hAnsi="Arial" w:eastAsia="Arial" w:cs="Arial"/>
          <w:b w:val="0"/>
          <w:bCs w:val="0"/>
          <w:i w:val="0"/>
          <w:iCs w:val="0"/>
          <w:caps w:val="0"/>
          <w:smallCaps w:val="0"/>
          <w:strike w:val="0"/>
          <w:dstrike w:val="0"/>
          <w:noProof w:val="0"/>
          <w:sz w:val="24"/>
          <w:szCs w:val="24"/>
          <w:lang w:val="en-US"/>
        </w:rPr>
        <w:t xml:space="preserve"> CONSULTANC</w:t>
      </w:r>
      <w:r w:rsidRPr="20AFBF7A" w:rsidR="1A307184">
        <w:rPr>
          <w:rFonts w:ascii="Arial" w:hAnsi="Arial" w:eastAsia="Arial" w:cs="Arial"/>
          <w:b w:val="0"/>
          <w:bCs w:val="0"/>
          <w:i w:val="0"/>
          <w:iCs w:val="0"/>
          <w:caps w:val="0"/>
          <w:smallCaps w:val="0"/>
          <w:strike w:val="0"/>
          <w:dstrike w:val="0"/>
          <w:noProof w:val="0"/>
          <w:sz w:val="24"/>
          <w:szCs w:val="24"/>
          <w:lang w:val="en-US"/>
        </w:rPr>
        <w:t>YGBV</w:t>
      </w:r>
    </w:p>
    <w:p w:rsidRPr="006C33CD" w:rsidR="00812B99" w:rsidP="0EACE9CC" w:rsidRDefault="00621F6E" w14:paraId="09D604D2" w14:textId="147E4853">
      <w:pPr>
        <w:jc w:val="both"/>
        <w:rPr>
          <w:rFonts w:cs="Arial"/>
        </w:rPr>
      </w:pPr>
      <w:r w:rsidRPr="20AFBF7A" w:rsidR="00621F6E">
        <w:rPr>
          <w:rFonts w:ascii="Arial" w:hAnsi="Arial" w:cs="Arial"/>
          <w:sz w:val="24"/>
          <w:szCs w:val="24"/>
        </w:rPr>
        <w:t xml:space="preserve"> </w:t>
      </w:r>
      <w:r w:rsidRPr="20AFBF7A" w:rsidR="006C33CD">
        <w:rPr>
          <w:rFonts w:ascii="Arial" w:hAnsi="Arial" w:cs="Arial"/>
          <w:sz w:val="24"/>
          <w:szCs w:val="24"/>
        </w:rPr>
        <w:t xml:space="preserve">The deadline for applications </w:t>
      </w:r>
      <w:r w:rsidRPr="20AFBF7A" w:rsidR="006C33CD">
        <w:rPr>
          <w:rFonts w:ascii="Arial" w:hAnsi="Arial" w:cs="Arial"/>
          <w:sz w:val="24"/>
          <w:szCs w:val="24"/>
        </w:rPr>
        <w:t>is</w:t>
      </w:r>
      <w:r w:rsidRPr="20AFBF7A" w:rsidR="00360715">
        <w:rPr>
          <w:rFonts w:ascii="Arial" w:hAnsi="Arial" w:cs="Arial"/>
          <w:sz w:val="24"/>
          <w:szCs w:val="24"/>
        </w:rPr>
        <w:t xml:space="preserve"> </w:t>
      </w:r>
      <w:r w:rsidRPr="20AFBF7A" w:rsidR="30A9116B">
        <w:rPr>
          <w:rFonts w:ascii="Arial" w:hAnsi="Arial" w:cs="Arial"/>
          <w:b w:val="1"/>
          <w:bCs w:val="1"/>
          <w:sz w:val="24"/>
          <w:szCs w:val="24"/>
        </w:rPr>
        <w:t>1</w:t>
      </w:r>
      <w:r w:rsidRPr="20AFBF7A" w:rsidR="4BCCD6F9">
        <w:rPr>
          <w:rFonts w:ascii="Arial" w:hAnsi="Arial" w:cs="Arial"/>
          <w:b w:val="1"/>
          <w:bCs w:val="1"/>
          <w:sz w:val="24"/>
          <w:szCs w:val="24"/>
        </w:rPr>
        <w:t>7</w:t>
      </w:r>
      <w:r w:rsidRPr="20AFBF7A" w:rsidR="30A9116B">
        <w:rPr>
          <w:rFonts w:ascii="Arial" w:hAnsi="Arial" w:cs="Arial"/>
          <w:b w:val="1"/>
          <w:bCs w:val="1"/>
          <w:sz w:val="24"/>
          <w:szCs w:val="24"/>
        </w:rPr>
        <w:t>th May 2026</w:t>
      </w:r>
      <w:r w:rsidRPr="20AFBF7A" w:rsidR="005A743D">
        <w:rPr>
          <w:rFonts w:ascii="Arial" w:hAnsi="Arial" w:cs="Arial"/>
          <w:b w:val="1"/>
          <w:bCs w:val="1"/>
          <w:sz w:val="24"/>
          <w:szCs w:val="24"/>
        </w:rPr>
        <w:t>.</w:t>
      </w:r>
      <w:commentRangeEnd w:id="1912600998"/>
      <w:r>
        <w:rPr>
          <w:rStyle w:val="CommentReference"/>
        </w:rPr>
        <w:commentReference w:id="1912600998"/>
      </w:r>
    </w:p>
    <w:sectPr w:rsidRPr="006C33CD" w:rsidR="00812B99" w:rsidSect="00DD0E27">
      <w:headerReference w:type="default" r:id="rId11"/>
      <w:footerReference w:type="default" r:id="rId12"/>
      <w:pgSz w:w="11906" w:h="16838" w:orient="portrait"/>
      <w:pgMar w:top="1417" w:right="1417" w:bottom="1417" w:left="1417" w:header="0" w:footer="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T" w:author="Lélia Tawfik" w:date="2026-04-24T16:11:05" w:id="1912600998">
    <w:p xmlns:w14="http://schemas.microsoft.com/office/word/2010/wordml" xmlns:w="http://schemas.openxmlformats.org/wordprocessingml/2006/main" w:rsidR="37BE00DF" w:rsidRDefault="1246ADA4" w14:paraId="2B4A060B" w14:textId="5BDB9173">
      <w:pPr>
        <w:pStyle w:val="CommentText"/>
      </w:pPr>
      <w:r>
        <w:rPr>
          <w:rStyle w:val="CommentReference"/>
        </w:rPr>
        <w:annotationRef/>
      </w:r>
      <w:r w:rsidRPr="26249FEB" w:rsidR="5A3B7C3A">
        <w:t xml:space="preserve">A mettre à jour en fonction </w:t>
      </w:r>
    </w:p>
    <w:p xmlns:w14="http://schemas.microsoft.com/office/word/2010/wordml" xmlns:w="http://schemas.openxmlformats.org/wordprocessingml/2006/main" w:rsidR="70CD3DB0" w:rsidRDefault="6E0FF0D4" w14:paraId="6A6EFEC3" w14:textId="51B3771E">
      <w:pPr>
        <w:pStyle w:val="CommentText"/>
      </w:pPr>
      <w:r>
        <w:fldChar w:fldCharType="begin"/>
      </w:r>
      <w:r>
        <w:instrText xml:space="preserve"> HYPERLINK "mailto:hsaqalli@premiere-urgence.org"</w:instrText>
      </w:r>
      <w:bookmarkStart w:name="_@_99E17F2871C24BC8AF207FC37E16D5F0Z" w:id="1626785964"/>
      <w:r>
        <w:fldChar w:fldCharType="separate"/>
      </w:r>
      <w:bookmarkEnd w:id="1626785964"/>
      <w:r w:rsidRPr="7B99DC8B" w:rsidR="46E023B7">
        <w:rPr>
          <w:rStyle w:val="Mention"/>
          <w:noProof/>
        </w:rPr>
        <w:t>@Hicham SAQALLI</w:t>
      </w:r>
      <w:r>
        <w:fldChar w:fldCharType="end"/>
      </w:r>
      <w:r w:rsidRPr="097D4F84" w:rsidR="257F6046">
        <w:t xml:space="preserve"> </w:t>
      </w:r>
    </w:p>
  </w:comment>
</w:comments>
</file>

<file path=word/commentsExtended.xml><?xml version="1.0" encoding="utf-8"?>
<w15:commentsEx xmlns:mc="http://schemas.openxmlformats.org/markup-compatibility/2006" xmlns:w15="http://schemas.microsoft.com/office/word/2012/wordml" mc:Ignorable="w15">
  <w15:commentEx w15:done="1" w15:paraId="6A6EFEC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C8592F" w16cex:dateUtc="2026-04-24T14:11:05.882Z"/>
</w16cex:commentsExtensible>
</file>

<file path=word/commentsIds.xml><?xml version="1.0" encoding="utf-8"?>
<w16cid:commentsIds xmlns:mc="http://schemas.openxmlformats.org/markup-compatibility/2006" xmlns:w16cid="http://schemas.microsoft.com/office/word/2016/wordml/cid" mc:Ignorable="w16cid">
  <w16cid:commentId w16cid:paraId="6A6EFEC3" w16cid:durableId="39C85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6A1" w:rsidRDefault="009D16A1" w14:paraId="7442D084" w14:textId="77777777">
      <w:pPr>
        <w:spacing w:after="0" w:line="240" w:lineRule="auto"/>
      </w:pPr>
      <w:r>
        <w:separator/>
      </w:r>
    </w:p>
  </w:endnote>
  <w:endnote w:type="continuationSeparator" w:id="0">
    <w:p w:rsidR="009D16A1" w:rsidRDefault="009D16A1" w14:paraId="1E9155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Symbol">
    <w:altName w:val="Yu Gothic"/>
    <w:charset w:val="80"/>
    <w:family w:val="auto"/>
    <w:pitch w:val="default"/>
  </w:font>
  <w:font w:name="Interstate-Regular">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03BB" w:rsidR="00D14C4E" w:rsidP="0EACE9CC" w:rsidRDefault="0EACE9CC" w14:paraId="7D26990F" w14:textId="49D85E72">
    <w:pPr>
      <w:pStyle w:val="Pieddepage"/>
      <w:spacing w:after="0"/>
      <w:ind w:right="360"/>
      <w:rPr>
        <w:rFonts w:ascii="Arial" w:hAnsi="Arial"/>
        <w:color w:val="000000" w:themeColor="text1"/>
        <w:sz w:val="20"/>
        <w:szCs w:val="20"/>
      </w:rPr>
    </w:pPr>
    <w:r w:rsidRPr="0EACE9CC">
      <w:rPr>
        <w:rFonts w:ascii="Arial" w:hAnsi="Arial"/>
        <w:color w:val="000000" w:themeColor="text1"/>
        <w:sz w:val="20"/>
        <w:szCs w:val="20"/>
      </w:rPr>
      <w:t>Terms of Reference for GBV Consultancy – HQ – 2026</w:t>
    </w:r>
  </w:p>
  <w:p w:rsidR="00D14C4E" w:rsidP="00C94644" w:rsidRDefault="00D14C4E" w14:paraId="4CCAD15B" w14:textId="6D1C95AD">
    <w:pPr>
      <w:pStyle w:val="Pieddepage"/>
      <w:spacing w:after="0"/>
      <w:ind w:right="360"/>
      <w:rPr>
        <w:rFonts w:ascii="Arial" w:hAnsi="Arial"/>
        <w:b/>
        <w:color w:val="E2001A"/>
        <w:sz w:val="20"/>
        <w:szCs w:val="20"/>
      </w:rPr>
    </w:pPr>
    <w:r>
      <w:rPr>
        <w:rFonts w:ascii="Arial" w:hAnsi="Arial"/>
        <w:b/>
        <w:color w:val="E2001A"/>
        <w:sz w:val="20"/>
        <w:szCs w:val="20"/>
      </w:rPr>
      <w:t>Première Urgence Internationale</w:t>
    </w:r>
  </w:p>
  <w:p w:rsidR="00D14C4E" w:rsidRDefault="00D14C4E" w14:paraId="1BCE621C" w14:textId="77777777">
    <w:pPr>
      <w:pStyle w:val="Pieddepag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6A1" w:rsidRDefault="009D16A1" w14:paraId="65DB582C" w14:textId="77777777">
      <w:pPr>
        <w:spacing w:after="0" w:line="240" w:lineRule="auto"/>
      </w:pPr>
      <w:r>
        <w:separator/>
      </w:r>
    </w:p>
  </w:footnote>
  <w:footnote w:type="continuationSeparator" w:id="0">
    <w:p w:rsidR="009D16A1" w:rsidRDefault="009D16A1" w14:paraId="679F79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4C4E" w:rsidP="00C94644" w:rsidRDefault="00D14C4E" w14:paraId="5AC4D82D" w14:textId="77777777">
    <w:pPr>
      <w:pStyle w:val="En-tte"/>
      <w:jc w:val="center"/>
    </w:pPr>
    <w:r w:rsidRPr="000F6567">
      <w:rPr>
        <w:noProof/>
        <w:lang w:eastAsia="fr-FR"/>
      </w:rPr>
      <w:drawing>
        <wp:inline distT="0" distB="0" distL="0" distR="0" wp14:anchorId="5D826801" wp14:editId="6EDCCF18">
          <wp:extent cx="1915200" cy="748800"/>
          <wp:effectExtent l="0" t="0" r="8890" b="0"/>
          <wp:docPr id="11" name="Image 11" descr="\\nas01\proc_outils\04.COMMUNICATION\COM_Kit\FR\COM_Outils\COM_Graphisme\01_Logo_PUI\PUI_logo-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1\proc_outils\04.COMMUNICATION\COM_Kit\FR\COM_Outils\COM_Graphisme\01_Logo_PUI\PUI_logo-fond-blan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200" cy="748800"/>
                  </a:xfrm>
                  <a:prstGeom prst="rect">
                    <a:avLst/>
                  </a:prstGeom>
                  <a:noFill/>
                  <a:ln>
                    <a:noFill/>
                  </a:ln>
                </pic:spPr>
              </pic:pic>
            </a:graphicData>
          </a:graphic>
        </wp:inline>
      </w:drawing>
    </w:r>
  </w:p>
  <w:p w:rsidR="00D14C4E" w:rsidRDefault="00D14C4E" w14:paraId="590E58F4" w14:textId="77777777">
    <w:pPr>
      <w:pStyle w:val="En-tte"/>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7e37c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dfd9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lvl w:ilvl="0">
      <w:start w:val="1"/>
      <w:numFmt w:val="decimal"/>
      <w:pStyle w:val="PUAMITItre2"/>
      <w:lvlText w:val="1.%1"/>
      <w:lvlJc w:val="left"/>
      <w:pPr>
        <w:tabs>
          <w:tab w:val="num" w:pos="0"/>
        </w:tabs>
        <w:ind w:left="1142" w:hanging="432"/>
      </w:pPr>
      <w:rPr>
        <w:b w:val="0"/>
      </w:rPr>
    </w:lvl>
    <w:lvl w:ilvl="1">
      <w:start w:val="1"/>
      <w:numFmt w:val="decimal"/>
      <w:lvlText w:val="1.%2"/>
      <w:lvlJc w:val="left"/>
      <w:pPr>
        <w:tabs>
          <w:tab w:val="num" w:pos="0"/>
        </w:tabs>
        <w:ind w:left="114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2"/>
    <w:lvl w:ilvl="0">
      <w:start w:val="1"/>
      <w:numFmt w:val="decimal"/>
      <w:pStyle w:val="PUAMITitre1"/>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multilevel"/>
    <w:tmpl w:val="00000004"/>
    <w:name w:val="WW8Num9"/>
    <w:lvl w:ilvl="0">
      <w:start w:val="1"/>
      <w:numFmt w:val="none"/>
      <w:pStyle w:val="PUAMITitre3"/>
      <w:suff w:val="nothing"/>
      <w:lvlText w:val="2."/>
      <w:lvlJc w:val="left"/>
      <w:pPr>
        <w:tabs>
          <w:tab w:val="num" w:pos="0"/>
        </w:tabs>
        <w:ind w:left="360" w:hanging="360"/>
      </w:pPr>
      <w:rPr>
        <w:color w:val="FF0000"/>
      </w:rPr>
    </w:lvl>
    <w:lvl w:ilvl="1">
      <w:start w:val="1"/>
      <w:numFmt w:val="decimal"/>
      <w:lvlText w:val="%2."/>
      <w:lvlJc w:val="left"/>
      <w:pPr>
        <w:tabs>
          <w:tab w:val="num" w:pos="0"/>
        </w:tabs>
        <w:ind w:left="792" w:hanging="432"/>
      </w:pPr>
    </w:lvl>
    <w:lvl w:ilvl="2">
      <w:start w:val="1"/>
      <w:numFmt w:val="decimal"/>
      <w:lvlText w:val=".%2.%3."/>
      <w:lvlJc w:val="left"/>
      <w:pPr>
        <w:tabs>
          <w:tab w:val="num" w:pos="0"/>
        </w:tabs>
        <w:ind w:left="1224" w:hanging="504"/>
      </w:pPr>
    </w:lvl>
    <w:lvl w:ilvl="3">
      <w:start w:val="1"/>
      <w:numFmt w:val="decimal"/>
      <w:lvlText w:val="1.1.%4"/>
      <w:lvlJc w:val="left"/>
      <w:pPr>
        <w:tabs>
          <w:tab w:val="num" w:pos="0"/>
        </w:tabs>
        <w:ind w:left="1782" w:hanging="648"/>
      </w:pPr>
    </w:lvl>
    <w:lvl w:ilvl="4">
      <w:start w:val="1"/>
      <w:numFmt w:val="decimal"/>
      <w:lvlText w:val=".%2.%3.%4.%5."/>
      <w:lvlJc w:val="left"/>
      <w:pPr>
        <w:tabs>
          <w:tab w:val="num" w:pos="0"/>
        </w:tabs>
        <w:ind w:left="2232" w:hanging="792"/>
      </w:pPr>
    </w:lvl>
    <w:lvl w:ilvl="5">
      <w:start w:val="1"/>
      <w:numFmt w:val="decimal"/>
      <w:lvlText w:val=".%2.%3.%4.%5.%6."/>
      <w:lvlJc w:val="left"/>
      <w:pPr>
        <w:tabs>
          <w:tab w:val="num" w:pos="0"/>
        </w:tabs>
        <w:ind w:left="2736" w:hanging="936"/>
      </w:pPr>
    </w:lvl>
    <w:lvl w:ilvl="6">
      <w:start w:val="1"/>
      <w:numFmt w:val="decimal"/>
      <w:lvlText w:val=".%2.%3.%4.%5.%6.%7."/>
      <w:lvlJc w:val="left"/>
      <w:pPr>
        <w:tabs>
          <w:tab w:val="num" w:pos="0"/>
        </w:tabs>
        <w:ind w:left="3240" w:hanging="1080"/>
      </w:pPr>
    </w:lvl>
    <w:lvl w:ilvl="7">
      <w:start w:val="1"/>
      <w:numFmt w:val="decimal"/>
      <w:lvlText w:val=".%2.%3.%4.%5.%6.%7.%8."/>
      <w:lvlJc w:val="left"/>
      <w:pPr>
        <w:tabs>
          <w:tab w:val="num" w:pos="0"/>
        </w:tabs>
        <w:ind w:left="3744" w:hanging="1224"/>
      </w:pPr>
    </w:lvl>
    <w:lvl w:ilvl="8">
      <w:start w:val="1"/>
      <w:numFmt w:val="decimal"/>
      <w:lvlText w:val=".%2.%3.%4.%5.%6.%7.%8.%9."/>
      <w:lvlJc w:val="left"/>
      <w:pPr>
        <w:tabs>
          <w:tab w:val="num" w:pos="0"/>
        </w:tabs>
        <w:ind w:left="4320" w:hanging="1440"/>
      </w:pPr>
    </w:lvl>
  </w:abstractNum>
  <w:abstractNum w:abstractNumId="3" w15:restartNumberingAfterBreak="0">
    <w:nsid w:val="00000005"/>
    <w:multiLevelType w:val="singleLevel"/>
    <w:tmpl w:val="00000005"/>
    <w:name w:val="WW8Num10"/>
    <w:lvl w:ilvl="0">
      <w:start w:val="1"/>
      <w:numFmt w:val="bullet"/>
      <w:lvlText w:val=""/>
      <w:lvlJc w:val="left"/>
      <w:pPr>
        <w:tabs>
          <w:tab w:val="num" w:pos="0"/>
        </w:tabs>
        <w:ind w:left="1440" w:hanging="360"/>
      </w:pPr>
      <w:rPr>
        <w:rFonts w:ascii="Wingdings" w:hAnsi="Wingdings"/>
      </w:rPr>
    </w:lvl>
  </w:abstractNum>
  <w:abstractNum w:abstractNumId="4" w15:restartNumberingAfterBreak="0">
    <w:nsid w:val="00000006"/>
    <w:multiLevelType w:val="singleLevel"/>
    <w:tmpl w:val="00000006"/>
    <w:name w:val="WW8Num12"/>
    <w:lvl w:ilvl="0">
      <w:start w:val="1"/>
      <w:numFmt w:val="bullet"/>
      <w:lvlText w:val=""/>
      <w:lvlJc w:val="left"/>
      <w:pPr>
        <w:tabs>
          <w:tab w:val="num" w:pos="431"/>
        </w:tabs>
        <w:ind w:left="1211" w:hanging="360"/>
      </w:pPr>
      <w:rPr>
        <w:rFonts w:ascii="Wingdings" w:hAnsi="Wingdings"/>
      </w:rPr>
    </w:lvl>
  </w:abstractNum>
  <w:abstractNum w:abstractNumId="5" w15:restartNumberingAfterBreak="0">
    <w:nsid w:val="00000007"/>
    <w:multiLevelType w:val="singleLevel"/>
    <w:tmpl w:val="00000007"/>
    <w:name w:val="WW8Num15"/>
    <w:lvl w:ilvl="0">
      <w:start w:val="1"/>
      <w:numFmt w:val="bullet"/>
      <w:lvlText w:val=""/>
      <w:lvlJc w:val="left"/>
      <w:pPr>
        <w:tabs>
          <w:tab w:val="num" w:pos="431"/>
        </w:tabs>
        <w:ind w:left="1211" w:hanging="360"/>
      </w:pPr>
      <w:rPr>
        <w:rFonts w:ascii="Wingdings" w:hAnsi="Wingdings"/>
      </w:rPr>
    </w:lvl>
  </w:abstractNum>
  <w:abstractNum w:abstractNumId="6" w15:restartNumberingAfterBreak="0">
    <w:nsid w:val="00000008"/>
    <w:multiLevelType w:val="multilevel"/>
    <w:tmpl w:val="00000008"/>
    <w:name w:val="WW8Num17"/>
    <w:lvl w:ilvl="0">
      <w:start w:val="3"/>
      <w:numFmt w:val="decimal"/>
      <w:lvlText w:val="%1."/>
      <w:lvlJc w:val="left"/>
      <w:pPr>
        <w:tabs>
          <w:tab w:val="num" w:pos="0"/>
        </w:tabs>
        <w:ind w:left="495" w:hanging="495"/>
      </w:pPr>
      <w:rPr>
        <w:b/>
      </w:rPr>
    </w:lvl>
    <w:lvl w:ilvl="1">
      <w:start w:val="3"/>
      <w:numFmt w:val="decimal"/>
      <w:lvlText w:val="%1.%2."/>
      <w:lvlJc w:val="left"/>
      <w:pPr>
        <w:tabs>
          <w:tab w:val="num" w:pos="0"/>
        </w:tabs>
        <w:ind w:left="495" w:hanging="495"/>
      </w:pPr>
      <w:rPr>
        <w:b/>
        <w:color w:val="FF0000"/>
        <w:sz w:val="24"/>
        <w:szCs w:val="24"/>
      </w:rPr>
    </w:lvl>
    <w:lvl w:ilvl="2">
      <w:start w:val="1"/>
      <w:numFmt w:val="decimal"/>
      <w:lvlText w:val="%1.%2.%3."/>
      <w:lvlJc w:val="left"/>
      <w:pPr>
        <w:tabs>
          <w:tab w:val="num" w:pos="0"/>
        </w:tabs>
        <w:ind w:left="720" w:hanging="720"/>
      </w:pPr>
      <w:rPr>
        <w:b/>
        <w:color w:val="auto"/>
        <w:sz w:val="20"/>
        <w:szCs w:val="2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7" w15:restartNumberingAfterBreak="0">
    <w:nsid w:val="00000009"/>
    <w:multiLevelType w:val="multilevel"/>
    <w:tmpl w:val="8DDA64F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C00000"/>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rPr>
    </w:lvl>
  </w:abstractNum>
  <w:abstractNum w:abstractNumId="9" w15:restartNumberingAfterBreak="0">
    <w:nsid w:val="0000000B"/>
    <w:multiLevelType w:val="singleLevel"/>
    <w:tmpl w:val="0000000B"/>
    <w:name w:val="WW8Num23"/>
    <w:lvl w:ilvl="0">
      <w:numFmt w:val="bullet"/>
      <w:pStyle w:val="Style1"/>
      <w:lvlText w:val=""/>
      <w:lvlJc w:val="left"/>
      <w:pPr>
        <w:tabs>
          <w:tab w:val="num" w:pos="0"/>
        </w:tabs>
        <w:ind w:left="720" w:hanging="360"/>
      </w:pPr>
      <w:rPr>
        <w:rFonts w:ascii="Wingdings" w:hAnsi="Wingdings" w:cs="Times New Roman"/>
      </w:rPr>
    </w:lvl>
  </w:abstractNum>
  <w:abstractNum w:abstractNumId="10" w15:restartNumberingAfterBreak="0">
    <w:nsid w:val="01F96402"/>
    <w:multiLevelType w:val="hybridMultilevel"/>
    <w:tmpl w:val="F7CC10D2"/>
    <w:lvl w:ilvl="0" w:tplc="040C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AC138EA"/>
    <w:multiLevelType w:val="hybridMultilevel"/>
    <w:tmpl w:val="3EEEA6BC"/>
    <w:lvl w:ilvl="0" w:tplc="2EE2E284">
      <w:start w:val="1"/>
      <w:numFmt w:val="bullet"/>
      <w:lvlText w:val=""/>
      <w:lvlJc w:val="left"/>
      <w:pPr>
        <w:ind w:left="1440" w:hanging="360"/>
      </w:pPr>
      <w:rPr>
        <w:rFonts w:ascii="Symbol" w:hAnsi="Symbol"/>
      </w:rPr>
    </w:lvl>
    <w:lvl w:ilvl="1" w:tplc="743EE71A">
      <w:start w:val="1"/>
      <w:numFmt w:val="bullet"/>
      <w:lvlText w:val=""/>
      <w:lvlJc w:val="left"/>
      <w:pPr>
        <w:ind w:left="1440" w:hanging="360"/>
      </w:pPr>
      <w:rPr>
        <w:rFonts w:ascii="Symbol" w:hAnsi="Symbol"/>
      </w:rPr>
    </w:lvl>
    <w:lvl w:ilvl="2" w:tplc="5CB26FCE">
      <w:start w:val="1"/>
      <w:numFmt w:val="bullet"/>
      <w:lvlText w:val=""/>
      <w:lvlJc w:val="left"/>
      <w:pPr>
        <w:ind w:left="1440" w:hanging="360"/>
      </w:pPr>
      <w:rPr>
        <w:rFonts w:ascii="Symbol" w:hAnsi="Symbol"/>
      </w:rPr>
    </w:lvl>
    <w:lvl w:ilvl="3" w:tplc="C38C6D0E">
      <w:start w:val="1"/>
      <w:numFmt w:val="bullet"/>
      <w:lvlText w:val=""/>
      <w:lvlJc w:val="left"/>
      <w:pPr>
        <w:ind w:left="1440" w:hanging="360"/>
      </w:pPr>
      <w:rPr>
        <w:rFonts w:ascii="Symbol" w:hAnsi="Symbol"/>
      </w:rPr>
    </w:lvl>
    <w:lvl w:ilvl="4" w:tplc="3080EFF6">
      <w:start w:val="1"/>
      <w:numFmt w:val="bullet"/>
      <w:lvlText w:val=""/>
      <w:lvlJc w:val="left"/>
      <w:pPr>
        <w:ind w:left="1440" w:hanging="360"/>
      </w:pPr>
      <w:rPr>
        <w:rFonts w:ascii="Symbol" w:hAnsi="Symbol"/>
      </w:rPr>
    </w:lvl>
    <w:lvl w:ilvl="5" w:tplc="5E1E269E">
      <w:start w:val="1"/>
      <w:numFmt w:val="bullet"/>
      <w:lvlText w:val=""/>
      <w:lvlJc w:val="left"/>
      <w:pPr>
        <w:ind w:left="1440" w:hanging="360"/>
      </w:pPr>
      <w:rPr>
        <w:rFonts w:ascii="Symbol" w:hAnsi="Symbol"/>
      </w:rPr>
    </w:lvl>
    <w:lvl w:ilvl="6" w:tplc="D1A64EA8">
      <w:start w:val="1"/>
      <w:numFmt w:val="bullet"/>
      <w:lvlText w:val=""/>
      <w:lvlJc w:val="left"/>
      <w:pPr>
        <w:ind w:left="1440" w:hanging="360"/>
      </w:pPr>
      <w:rPr>
        <w:rFonts w:ascii="Symbol" w:hAnsi="Symbol"/>
      </w:rPr>
    </w:lvl>
    <w:lvl w:ilvl="7" w:tplc="0B8C6758">
      <w:start w:val="1"/>
      <w:numFmt w:val="bullet"/>
      <w:lvlText w:val=""/>
      <w:lvlJc w:val="left"/>
      <w:pPr>
        <w:ind w:left="1440" w:hanging="360"/>
      </w:pPr>
      <w:rPr>
        <w:rFonts w:ascii="Symbol" w:hAnsi="Symbol"/>
      </w:rPr>
    </w:lvl>
    <w:lvl w:ilvl="8" w:tplc="2E76BC0A">
      <w:start w:val="1"/>
      <w:numFmt w:val="bullet"/>
      <w:lvlText w:val=""/>
      <w:lvlJc w:val="left"/>
      <w:pPr>
        <w:ind w:left="1440" w:hanging="360"/>
      </w:pPr>
      <w:rPr>
        <w:rFonts w:ascii="Symbol" w:hAnsi="Symbol"/>
      </w:rPr>
    </w:lvl>
  </w:abstractNum>
  <w:abstractNum w:abstractNumId="12" w15:restartNumberingAfterBreak="0">
    <w:nsid w:val="0CC05E3C"/>
    <w:multiLevelType w:val="hybridMultilevel"/>
    <w:tmpl w:val="E7D21A64"/>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786"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270488F"/>
    <w:multiLevelType w:val="hybridMultilevel"/>
    <w:tmpl w:val="520E6A52"/>
    <w:lvl w:ilvl="0" w:tplc="8138D454">
      <w:numFmt w:val="bullet"/>
      <w:lvlText w:val="-"/>
      <w:lvlJc w:val="left"/>
      <w:pPr>
        <w:ind w:left="720" w:hanging="360"/>
      </w:pPr>
      <w:rPr>
        <w:rFonts w:hint="default" w:ascii="Arial" w:hAnsi="Arial" w:eastAsia="Times"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5A97566"/>
    <w:multiLevelType w:val="hybridMultilevel"/>
    <w:tmpl w:val="27C8665C"/>
    <w:lvl w:ilvl="0" w:tplc="040C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419748"/>
    <w:multiLevelType w:val="multilevel"/>
    <w:tmpl w:val="EB2CBC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DF5146B"/>
    <w:multiLevelType w:val="multilevel"/>
    <w:tmpl w:val="1EE6D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01AEACC"/>
    <w:multiLevelType w:val="multilevel"/>
    <w:tmpl w:val="734E0B4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4177B42"/>
    <w:multiLevelType w:val="hybridMultilevel"/>
    <w:tmpl w:val="E2C09994"/>
    <w:lvl w:ilvl="0" w:tplc="9D30EB36">
      <w:start w:val="14"/>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4DD3626F"/>
    <w:multiLevelType w:val="multilevel"/>
    <w:tmpl w:val="F0348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BA0423"/>
    <w:multiLevelType w:val="multilevel"/>
    <w:tmpl w:val="E7309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D35466"/>
    <w:multiLevelType w:val="hybridMultilevel"/>
    <w:tmpl w:val="21A8706E"/>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63573ED"/>
    <w:multiLevelType w:val="multilevel"/>
    <w:tmpl w:val="393AE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4979D8"/>
    <w:multiLevelType w:val="hybridMultilevel"/>
    <w:tmpl w:val="B2946C1E"/>
    <w:lvl w:ilvl="0" w:tplc="040C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EAF2D28"/>
    <w:multiLevelType w:val="multilevel"/>
    <w:tmpl w:val="253E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D2690"/>
    <w:multiLevelType w:val="hybridMultilevel"/>
    <w:tmpl w:val="4F3654D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6A534D2E"/>
    <w:multiLevelType w:val="multilevel"/>
    <w:tmpl w:val="5B2E7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0000F0F"/>
    <w:multiLevelType w:val="hybridMultilevel"/>
    <w:tmpl w:val="E5DA8388"/>
    <w:lvl w:ilvl="0" w:tplc="040C000D">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10B13EF"/>
    <w:multiLevelType w:val="multilevel"/>
    <w:tmpl w:val="E68C2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E820DD"/>
    <w:multiLevelType w:val="multilevel"/>
    <w:tmpl w:val="0630D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2">
    <w:abstractNumId w:val="31"/>
  </w:num>
  <w:num w:numId="31">
    <w:abstractNumId w:val="30"/>
  </w:num>
  <w:num w:numId="1" w16cid:durableId="1185090869">
    <w:abstractNumId w:val="15"/>
  </w:num>
  <w:num w:numId="2" w16cid:durableId="660741252">
    <w:abstractNumId w:val="17"/>
  </w:num>
  <w:num w:numId="3" w16cid:durableId="1306084730">
    <w:abstractNumId w:val="0"/>
  </w:num>
  <w:num w:numId="4" w16cid:durableId="671101426">
    <w:abstractNumId w:val="1"/>
  </w:num>
  <w:num w:numId="5" w16cid:durableId="734356803">
    <w:abstractNumId w:val="2"/>
  </w:num>
  <w:num w:numId="6" w16cid:durableId="1017078095">
    <w:abstractNumId w:val="7"/>
  </w:num>
  <w:num w:numId="7" w16cid:durableId="911700289">
    <w:abstractNumId w:val="9"/>
  </w:num>
  <w:num w:numId="8" w16cid:durableId="1741099116">
    <w:abstractNumId w:val="27"/>
  </w:num>
  <w:num w:numId="9" w16cid:durableId="1284650515">
    <w:abstractNumId w:val="21"/>
  </w:num>
  <w:num w:numId="10" w16cid:durableId="1503276773">
    <w:abstractNumId w:val="12"/>
  </w:num>
  <w:num w:numId="11" w16cid:durableId="188953424">
    <w:abstractNumId w:val="14"/>
  </w:num>
  <w:num w:numId="12" w16cid:durableId="1177960231">
    <w:abstractNumId w:val="10"/>
  </w:num>
  <w:num w:numId="13" w16cid:durableId="1932273712">
    <w:abstractNumId w:val="23"/>
  </w:num>
  <w:num w:numId="14" w16cid:durableId="209465939">
    <w:abstractNumId w:val="18"/>
  </w:num>
  <w:num w:numId="15" w16cid:durableId="2066683595">
    <w:abstractNumId w:val="13"/>
  </w:num>
  <w:num w:numId="16" w16cid:durableId="296301073">
    <w:abstractNumId w:val="0"/>
  </w:num>
  <w:num w:numId="17" w16cid:durableId="1097943197">
    <w:abstractNumId w:val="25"/>
  </w:num>
  <w:num w:numId="18" w16cid:durableId="504396869">
    <w:abstractNumId w:val="24"/>
  </w:num>
  <w:num w:numId="19" w16cid:durableId="543905486">
    <w:abstractNumId w:val="19"/>
  </w:num>
  <w:num w:numId="20" w16cid:durableId="1287151992">
    <w:abstractNumId w:val="16"/>
  </w:num>
  <w:num w:numId="21" w16cid:durableId="1710455290">
    <w:abstractNumId w:val="29"/>
  </w:num>
  <w:num w:numId="22" w16cid:durableId="1624965238">
    <w:abstractNumId w:val="20"/>
  </w:num>
  <w:num w:numId="23" w16cid:durableId="2088528608">
    <w:abstractNumId w:val="26"/>
  </w:num>
  <w:num w:numId="24" w16cid:durableId="1787383641">
    <w:abstractNumId w:val="28"/>
  </w:num>
  <w:num w:numId="25" w16cid:durableId="685405924">
    <w:abstractNumId w:val="22"/>
  </w:num>
  <w:num w:numId="26" w16cid:durableId="944968286">
    <w:abstractNumId w:val="11"/>
  </w:num>
  <w:num w:numId="27" w16cid:durableId="2075815212">
    <w:abstractNumId w:val="0"/>
  </w:num>
  <w:num w:numId="28" w16cid:durableId="24648273">
    <w:abstractNumId w:val="0"/>
  </w:num>
  <w:num w:numId="29" w16cid:durableId="301232156">
    <w:abstractNumId w:val="0"/>
  </w:num>
  <w:num w:numId="30" w16cid:durableId="963927085">
    <w:abstractNumId w:val="0"/>
  </w:num>
  <w:numIdMacAtCleanup w:val="13"/>
</w:numbering>
</file>

<file path=word/people.xml><?xml version="1.0" encoding="utf-8"?>
<w15:people xmlns:mc="http://schemas.openxmlformats.org/markup-compatibility/2006" xmlns:w15="http://schemas.microsoft.com/office/word/2012/wordml" mc:Ignorable="w15">
  <w15:person w15:author="Lélia Tawfik">
    <w15:presenceInfo w15:providerId="AD" w15:userId="S::ltawfik@premiere-urgence.org::329d7eef-c2f4-4276-9c1b-1b8265509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52"/>
    <w:rsid w:val="00004032"/>
    <w:rsid w:val="00015673"/>
    <w:rsid w:val="000204AE"/>
    <w:rsid w:val="00023C77"/>
    <w:rsid w:val="0003361D"/>
    <w:rsid w:val="00036009"/>
    <w:rsid w:val="000409A6"/>
    <w:rsid w:val="00046553"/>
    <w:rsid w:val="00054B8C"/>
    <w:rsid w:val="00060CF5"/>
    <w:rsid w:val="00074486"/>
    <w:rsid w:val="0008317F"/>
    <w:rsid w:val="000A102E"/>
    <w:rsid w:val="000A7D08"/>
    <w:rsid w:val="000C06CC"/>
    <w:rsid w:val="000D4ED7"/>
    <w:rsid w:val="000E0E07"/>
    <w:rsid w:val="000F0827"/>
    <w:rsid w:val="000F29FC"/>
    <w:rsid w:val="000F403C"/>
    <w:rsid w:val="000F6567"/>
    <w:rsid w:val="00132204"/>
    <w:rsid w:val="001351CE"/>
    <w:rsid w:val="0013644F"/>
    <w:rsid w:val="0014420A"/>
    <w:rsid w:val="001507A8"/>
    <w:rsid w:val="0016250B"/>
    <w:rsid w:val="00167BC1"/>
    <w:rsid w:val="00172DC7"/>
    <w:rsid w:val="001748E2"/>
    <w:rsid w:val="001755E6"/>
    <w:rsid w:val="001972E2"/>
    <w:rsid w:val="00197FAB"/>
    <w:rsid w:val="001A522D"/>
    <w:rsid w:val="001A56DE"/>
    <w:rsid w:val="001C2300"/>
    <w:rsid w:val="001D2521"/>
    <w:rsid w:val="001D57B3"/>
    <w:rsid w:val="001E2A89"/>
    <w:rsid w:val="001E35FC"/>
    <w:rsid w:val="001F4A0E"/>
    <w:rsid w:val="00207911"/>
    <w:rsid w:val="00212FB0"/>
    <w:rsid w:val="002210A2"/>
    <w:rsid w:val="00233893"/>
    <w:rsid w:val="00265515"/>
    <w:rsid w:val="00275170"/>
    <w:rsid w:val="00276C2C"/>
    <w:rsid w:val="00280B38"/>
    <w:rsid w:val="002A0D12"/>
    <w:rsid w:val="002A2B71"/>
    <w:rsid w:val="002C7D99"/>
    <w:rsid w:val="002D6077"/>
    <w:rsid w:val="00301FDF"/>
    <w:rsid w:val="003035C9"/>
    <w:rsid w:val="00322E27"/>
    <w:rsid w:val="003248A9"/>
    <w:rsid w:val="00350EF7"/>
    <w:rsid w:val="00360715"/>
    <w:rsid w:val="00363F9B"/>
    <w:rsid w:val="00373A41"/>
    <w:rsid w:val="00377D00"/>
    <w:rsid w:val="0038029A"/>
    <w:rsid w:val="00385D14"/>
    <w:rsid w:val="00397F9A"/>
    <w:rsid w:val="003B45D4"/>
    <w:rsid w:val="003C32CD"/>
    <w:rsid w:val="003E02E3"/>
    <w:rsid w:val="003E0F4A"/>
    <w:rsid w:val="003F2E80"/>
    <w:rsid w:val="00407773"/>
    <w:rsid w:val="00416088"/>
    <w:rsid w:val="00427F84"/>
    <w:rsid w:val="00433964"/>
    <w:rsid w:val="0045564D"/>
    <w:rsid w:val="0046789D"/>
    <w:rsid w:val="00474E50"/>
    <w:rsid w:val="004773CF"/>
    <w:rsid w:val="0049384D"/>
    <w:rsid w:val="004A0F1E"/>
    <w:rsid w:val="004A2A30"/>
    <w:rsid w:val="004A4FA9"/>
    <w:rsid w:val="004B5EFF"/>
    <w:rsid w:val="004B73F5"/>
    <w:rsid w:val="004C7A0C"/>
    <w:rsid w:val="004F482F"/>
    <w:rsid w:val="004F4D76"/>
    <w:rsid w:val="004F4E9D"/>
    <w:rsid w:val="0050033C"/>
    <w:rsid w:val="00501347"/>
    <w:rsid w:val="005041B3"/>
    <w:rsid w:val="00514549"/>
    <w:rsid w:val="00534A08"/>
    <w:rsid w:val="005454F2"/>
    <w:rsid w:val="00554EC1"/>
    <w:rsid w:val="005609EB"/>
    <w:rsid w:val="005912C8"/>
    <w:rsid w:val="005A1C52"/>
    <w:rsid w:val="005A27A6"/>
    <w:rsid w:val="005A743D"/>
    <w:rsid w:val="005D2338"/>
    <w:rsid w:val="005D3713"/>
    <w:rsid w:val="005D77F9"/>
    <w:rsid w:val="005F2F3D"/>
    <w:rsid w:val="005F72FE"/>
    <w:rsid w:val="006062B9"/>
    <w:rsid w:val="00620000"/>
    <w:rsid w:val="00621F6E"/>
    <w:rsid w:val="0063651E"/>
    <w:rsid w:val="00637873"/>
    <w:rsid w:val="00644DE2"/>
    <w:rsid w:val="006506DA"/>
    <w:rsid w:val="006609EE"/>
    <w:rsid w:val="00682ACC"/>
    <w:rsid w:val="00691DB5"/>
    <w:rsid w:val="00697035"/>
    <w:rsid w:val="006A302B"/>
    <w:rsid w:val="006C33CD"/>
    <w:rsid w:val="006C446A"/>
    <w:rsid w:val="006C4ED0"/>
    <w:rsid w:val="006D3295"/>
    <w:rsid w:val="006D676C"/>
    <w:rsid w:val="006E3B38"/>
    <w:rsid w:val="006E7CAD"/>
    <w:rsid w:val="006F1C85"/>
    <w:rsid w:val="006F5B00"/>
    <w:rsid w:val="00701C44"/>
    <w:rsid w:val="007040DE"/>
    <w:rsid w:val="00750DDD"/>
    <w:rsid w:val="0075255C"/>
    <w:rsid w:val="00753E60"/>
    <w:rsid w:val="00754134"/>
    <w:rsid w:val="00756FB3"/>
    <w:rsid w:val="00762A57"/>
    <w:rsid w:val="00771644"/>
    <w:rsid w:val="0077561E"/>
    <w:rsid w:val="00776D34"/>
    <w:rsid w:val="00783384"/>
    <w:rsid w:val="00793EC6"/>
    <w:rsid w:val="007C017E"/>
    <w:rsid w:val="007C2BAD"/>
    <w:rsid w:val="007D2736"/>
    <w:rsid w:val="007D6C85"/>
    <w:rsid w:val="007E2494"/>
    <w:rsid w:val="008051AE"/>
    <w:rsid w:val="00812B99"/>
    <w:rsid w:val="008133C8"/>
    <w:rsid w:val="00832A9F"/>
    <w:rsid w:val="008402B9"/>
    <w:rsid w:val="00846371"/>
    <w:rsid w:val="00860D0A"/>
    <w:rsid w:val="00880889"/>
    <w:rsid w:val="008C1DBE"/>
    <w:rsid w:val="008D2AAC"/>
    <w:rsid w:val="008D5858"/>
    <w:rsid w:val="008E0E28"/>
    <w:rsid w:val="008E1574"/>
    <w:rsid w:val="008E4500"/>
    <w:rsid w:val="008E59E1"/>
    <w:rsid w:val="008F7D2B"/>
    <w:rsid w:val="00925AA0"/>
    <w:rsid w:val="00933808"/>
    <w:rsid w:val="00935C25"/>
    <w:rsid w:val="0094110A"/>
    <w:rsid w:val="00941C77"/>
    <w:rsid w:val="009431D7"/>
    <w:rsid w:val="009437EE"/>
    <w:rsid w:val="0094581F"/>
    <w:rsid w:val="009615DC"/>
    <w:rsid w:val="009627C8"/>
    <w:rsid w:val="00962A09"/>
    <w:rsid w:val="00965A05"/>
    <w:rsid w:val="00983B9B"/>
    <w:rsid w:val="009A4BFE"/>
    <w:rsid w:val="009B569D"/>
    <w:rsid w:val="009B6401"/>
    <w:rsid w:val="009C0A17"/>
    <w:rsid w:val="009C7D0B"/>
    <w:rsid w:val="009D16A1"/>
    <w:rsid w:val="009D47F7"/>
    <w:rsid w:val="009E228F"/>
    <w:rsid w:val="009E6A25"/>
    <w:rsid w:val="009E6EDC"/>
    <w:rsid w:val="00A11537"/>
    <w:rsid w:val="00A1629B"/>
    <w:rsid w:val="00A3095A"/>
    <w:rsid w:val="00A4251A"/>
    <w:rsid w:val="00A54D95"/>
    <w:rsid w:val="00A735CB"/>
    <w:rsid w:val="00A83CF3"/>
    <w:rsid w:val="00A96D40"/>
    <w:rsid w:val="00AA48F2"/>
    <w:rsid w:val="00AA71AE"/>
    <w:rsid w:val="00AB13D4"/>
    <w:rsid w:val="00AB7A59"/>
    <w:rsid w:val="00AD4B54"/>
    <w:rsid w:val="00AF0196"/>
    <w:rsid w:val="00B159F5"/>
    <w:rsid w:val="00B32075"/>
    <w:rsid w:val="00B37047"/>
    <w:rsid w:val="00B56D3D"/>
    <w:rsid w:val="00B673D8"/>
    <w:rsid w:val="00B80C12"/>
    <w:rsid w:val="00B91E5A"/>
    <w:rsid w:val="00B92BE1"/>
    <w:rsid w:val="00B93C02"/>
    <w:rsid w:val="00BA2D0C"/>
    <w:rsid w:val="00BA33ED"/>
    <w:rsid w:val="00BA5F55"/>
    <w:rsid w:val="00BB1DEF"/>
    <w:rsid w:val="00BC5FCE"/>
    <w:rsid w:val="00BD6D91"/>
    <w:rsid w:val="00BE1BA1"/>
    <w:rsid w:val="00BE64C5"/>
    <w:rsid w:val="00BF0308"/>
    <w:rsid w:val="00BF6DCC"/>
    <w:rsid w:val="00BF7B5C"/>
    <w:rsid w:val="00C0055F"/>
    <w:rsid w:val="00C0438F"/>
    <w:rsid w:val="00C103E5"/>
    <w:rsid w:val="00C153C0"/>
    <w:rsid w:val="00C205CA"/>
    <w:rsid w:val="00C23E57"/>
    <w:rsid w:val="00C240E7"/>
    <w:rsid w:val="00C318F0"/>
    <w:rsid w:val="00C41C11"/>
    <w:rsid w:val="00C55C8F"/>
    <w:rsid w:val="00C5734F"/>
    <w:rsid w:val="00C80719"/>
    <w:rsid w:val="00C83D09"/>
    <w:rsid w:val="00C914F5"/>
    <w:rsid w:val="00C94644"/>
    <w:rsid w:val="00C96570"/>
    <w:rsid w:val="00C971D9"/>
    <w:rsid w:val="00C97E52"/>
    <w:rsid w:val="00CA20B2"/>
    <w:rsid w:val="00CA2A78"/>
    <w:rsid w:val="00CB3477"/>
    <w:rsid w:val="00CB34A0"/>
    <w:rsid w:val="00CB70F2"/>
    <w:rsid w:val="00CC0470"/>
    <w:rsid w:val="00CC174A"/>
    <w:rsid w:val="00CC4916"/>
    <w:rsid w:val="00CD2655"/>
    <w:rsid w:val="00CD3B46"/>
    <w:rsid w:val="00CE080E"/>
    <w:rsid w:val="00CE3F3D"/>
    <w:rsid w:val="00CE78BB"/>
    <w:rsid w:val="00CF53D0"/>
    <w:rsid w:val="00CF69CE"/>
    <w:rsid w:val="00D0468D"/>
    <w:rsid w:val="00D069BA"/>
    <w:rsid w:val="00D0766C"/>
    <w:rsid w:val="00D13363"/>
    <w:rsid w:val="00D14C4E"/>
    <w:rsid w:val="00D36F47"/>
    <w:rsid w:val="00D40E8D"/>
    <w:rsid w:val="00D4237A"/>
    <w:rsid w:val="00D42D25"/>
    <w:rsid w:val="00D44DD1"/>
    <w:rsid w:val="00D467E8"/>
    <w:rsid w:val="00D47FA8"/>
    <w:rsid w:val="00D705CA"/>
    <w:rsid w:val="00D749B2"/>
    <w:rsid w:val="00D753AD"/>
    <w:rsid w:val="00D81E09"/>
    <w:rsid w:val="00D90611"/>
    <w:rsid w:val="00D9488F"/>
    <w:rsid w:val="00D97818"/>
    <w:rsid w:val="00DA15A4"/>
    <w:rsid w:val="00DA1C8E"/>
    <w:rsid w:val="00DA4369"/>
    <w:rsid w:val="00DA7873"/>
    <w:rsid w:val="00DB71C8"/>
    <w:rsid w:val="00DD0E27"/>
    <w:rsid w:val="00DD1EA0"/>
    <w:rsid w:val="00DD7A50"/>
    <w:rsid w:val="00DF27EE"/>
    <w:rsid w:val="00DF4404"/>
    <w:rsid w:val="00DF5E2F"/>
    <w:rsid w:val="00E07A2E"/>
    <w:rsid w:val="00E2072E"/>
    <w:rsid w:val="00E30841"/>
    <w:rsid w:val="00E327EA"/>
    <w:rsid w:val="00E33596"/>
    <w:rsid w:val="00E34FE4"/>
    <w:rsid w:val="00E4392B"/>
    <w:rsid w:val="00E478D2"/>
    <w:rsid w:val="00E5202B"/>
    <w:rsid w:val="00E62551"/>
    <w:rsid w:val="00E7063D"/>
    <w:rsid w:val="00E8398A"/>
    <w:rsid w:val="00E86FBD"/>
    <w:rsid w:val="00E978DF"/>
    <w:rsid w:val="00EA1D7D"/>
    <w:rsid w:val="00EA3699"/>
    <w:rsid w:val="00EA70DC"/>
    <w:rsid w:val="00EC3A0B"/>
    <w:rsid w:val="00F01F44"/>
    <w:rsid w:val="00F03237"/>
    <w:rsid w:val="00F03C8D"/>
    <w:rsid w:val="00F05553"/>
    <w:rsid w:val="00F06211"/>
    <w:rsid w:val="00F14708"/>
    <w:rsid w:val="00F1649F"/>
    <w:rsid w:val="00F20314"/>
    <w:rsid w:val="00F24DF6"/>
    <w:rsid w:val="00F26B5A"/>
    <w:rsid w:val="00F43DAC"/>
    <w:rsid w:val="00F546FB"/>
    <w:rsid w:val="00F60C61"/>
    <w:rsid w:val="00F8262A"/>
    <w:rsid w:val="00F85514"/>
    <w:rsid w:val="00F95926"/>
    <w:rsid w:val="00FA2D30"/>
    <w:rsid w:val="00FB1A6E"/>
    <w:rsid w:val="00FB40A8"/>
    <w:rsid w:val="00FB49FD"/>
    <w:rsid w:val="00FC21A4"/>
    <w:rsid w:val="00FF03BB"/>
    <w:rsid w:val="00FF0DFB"/>
    <w:rsid w:val="00FF3656"/>
    <w:rsid w:val="01746F48"/>
    <w:rsid w:val="01BF509B"/>
    <w:rsid w:val="02E2E0EA"/>
    <w:rsid w:val="040FB5C0"/>
    <w:rsid w:val="04D8E6DE"/>
    <w:rsid w:val="056B09F9"/>
    <w:rsid w:val="05AA6ABB"/>
    <w:rsid w:val="05BCFB97"/>
    <w:rsid w:val="06625E28"/>
    <w:rsid w:val="0734405E"/>
    <w:rsid w:val="0830203A"/>
    <w:rsid w:val="0980B37B"/>
    <w:rsid w:val="09EB7761"/>
    <w:rsid w:val="0A1502FC"/>
    <w:rsid w:val="0E1F1504"/>
    <w:rsid w:val="0EACE9CC"/>
    <w:rsid w:val="0EF11D5C"/>
    <w:rsid w:val="1041B2D4"/>
    <w:rsid w:val="10AF0921"/>
    <w:rsid w:val="127DB0FF"/>
    <w:rsid w:val="12823F6A"/>
    <w:rsid w:val="136C797E"/>
    <w:rsid w:val="14F4EE5B"/>
    <w:rsid w:val="14F88FEF"/>
    <w:rsid w:val="1537D35F"/>
    <w:rsid w:val="156399E6"/>
    <w:rsid w:val="165A4C2E"/>
    <w:rsid w:val="179DCBE6"/>
    <w:rsid w:val="17CD1253"/>
    <w:rsid w:val="17DCB020"/>
    <w:rsid w:val="1866E302"/>
    <w:rsid w:val="1905062E"/>
    <w:rsid w:val="1A307184"/>
    <w:rsid w:val="1A7DE6A0"/>
    <w:rsid w:val="1C977FB6"/>
    <w:rsid w:val="1D4C4D9B"/>
    <w:rsid w:val="1EB49E0C"/>
    <w:rsid w:val="1FDFC1CB"/>
    <w:rsid w:val="20AFBF7A"/>
    <w:rsid w:val="20E7BEF7"/>
    <w:rsid w:val="2334936E"/>
    <w:rsid w:val="256AACC7"/>
    <w:rsid w:val="25B8C7D9"/>
    <w:rsid w:val="260A7E86"/>
    <w:rsid w:val="27BAC0C4"/>
    <w:rsid w:val="28668951"/>
    <w:rsid w:val="29919BA0"/>
    <w:rsid w:val="29BEE615"/>
    <w:rsid w:val="2CA1F9AB"/>
    <w:rsid w:val="2D305D66"/>
    <w:rsid w:val="2DF1F0B0"/>
    <w:rsid w:val="2E420DEE"/>
    <w:rsid w:val="30A9116B"/>
    <w:rsid w:val="3155F747"/>
    <w:rsid w:val="31D29DC8"/>
    <w:rsid w:val="31E52527"/>
    <w:rsid w:val="32DDB70F"/>
    <w:rsid w:val="331F06C2"/>
    <w:rsid w:val="33E7D0AC"/>
    <w:rsid w:val="369A4C03"/>
    <w:rsid w:val="376D4F69"/>
    <w:rsid w:val="379931B2"/>
    <w:rsid w:val="3891AC8F"/>
    <w:rsid w:val="396EA0C7"/>
    <w:rsid w:val="3BCDD9C7"/>
    <w:rsid w:val="3FB7A595"/>
    <w:rsid w:val="41EC12F0"/>
    <w:rsid w:val="42FC4360"/>
    <w:rsid w:val="43A07F18"/>
    <w:rsid w:val="44113F4C"/>
    <w:rsid w:val="44AB7496"/>
    <w:rsid w:val="44DFFDD7"/>
    <w:rsid w:val="4632E3CA"/>
    <w:rsid w:val="4714C7B3"/>
    <w:rsid w:val="473CAFC7"/>
    <w:rsid w:val="47EBB86C"/>
    <w:rsid w:val="4A4517FE"/>
    <w:rsid w:val="4A802E18"/>
    <w:rsid w:val="4A80C58D"/>
    <w:rsid w:val="4AFD2F56"/>
    <w:rsid w:val="4B519CA6"/>
    <w:rsid w:val="4B59E8E1"/>
    <w:rsid w:val="4BCCD6F9"/>
    <w:rsid w:val="530D1A82"/>
    <w:rsid w:val="53E8ED53"/>
    <w:rsid w:val="551E2B84"/>
    <w:rsid w:val="5522DFAC"/>
    <w:rsid w:val="56B5B4FB"/>
    <w:rsid w:val="58B5C915"/>
    <w:rsid w:val="59978EEE"/>
    <w:rsid w:val="59BC582A"/>
    <w:rsid w:val="5A4A9EE3"/>
    <w:rsid w:val="5A6E08A1"/>
    <w:rsid w:val="5BBD3C8C"/>
    <w:rsid w:val="5C6CEAAA"/>
    <w:rsid w:val="5CCCEBFD"/>
    <w:rsid w:val="5F115347"/>
    <w:rsid w:val="5FECDDE5"/>
    <w:rsid w:val="60B7BC49"/>
    <w:rsid w:val="61843031"/>
    <w:rsid w:val="6221227B"/>
    <w:rsid w:val="6567AA9E"/>
    <w:rsid w:val="666BF5C3"/>
    <w:rsid w:val="6894C414"/>
    <w:rsid w:val="69A3855E"/>
    <w:rsid w:val="6A6A7DFB"/>
    <w:rsid w:val="6B4414E7"/>
    <w:rsid w:val="6BD878B1"/>
    <w:rsid w:val="6CAA706B"/>
    <w:rsid w:val="6CB88C5C"/>
    <w:rsid w:val="6CE8F6CE"/>
    <w:rsid w:val="6DC92F16"/>
    <w:rsid w:val="6E1CEB1E"/>
    <w:rsid w:val="6F18C280"/>
    <w:rsid w:val="6FAA175D"/>
    <w:rsid w:val="7099F4F1"/>
    <w:rsid w:val="72FED988"/>
    <w:rsid w:val="73757B44"/>
    <w:rsid w:val="73A4BEFE"/>
    <w:rsid w:val="75442392"/>
    <w:rsid w:val="75B58344"/>
    <w:rsid w:val="7613F244"/>
    <w:rsid w:val="76341D47"/>
    <w:rsid w:val="76BAA382"/>
    <w:rsid w:val="772FD6EF"/>
    <w:rsid w:val="7754F847"/>
    <w:rsid w:val="77930F06"/>
    <w:rsid w:val="788E4E4C"/>
    <w:rsid w:val="78ED41CE"/>
    <w:rsid w:val="79045367"/>
    <w:rsid w:val="797EC8A1"/>
    <w:rsid w:val="79ABB480"/>
    <w:rsid w:val="79C4EDCB"/>
    <w:rsid w:val="79F5857E"/>
    <w:rsid w:val="7D14A647"/>
    <w:rsid w:val="7D5DF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B43252"/>
  <w15:docId w15:val="{5D96E816-20D5-4DFA-9C60-C1671E48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rFonts w:ascii="Calibri" w:hAnsi="Calibri" w:eastAsia="Calibri" w:cs="Calibri"/>
      <w:sz w:val="22"/>
      <w:szCs w:val="22"/>
      <w:lang w:val="fr-FR" w:eastAsia="ar-SA"/>
    </w:rPr>
  </w:style>
  <w:style w:type="paragraph" w:styleId="Titre1">
    <w:name w:val="heading 1"/>
    <w:basedOn w:val="Normal"/>
    <w:next w:val="Normal"/>
    <w:qFormat/>
    <w:pPr>
      <w:keepNext/>
      <w:keepLines/>
      <w:spacing w:before="480" w:after="0"/>
      <w:outlineLvl w:val="0"/>
    </w:pPr>
    <w:rPr>
      <w:rFonts w:ascii="Cambria" w:hAnsi="Cambria" w:eastAsia="Times New Roman"/>
      <w:b/>
      <w:bCs/>
      <w:color w:val="365F91"/>
      <w:sz w:val="28"/>
      <w:szCs w:val="28"/>
    </w:rPr>
  </w:style>
  <w:style w:type="paragraph" w:styleId="Titre2">
    <w:name w:val="heading 2"/>
    <w:basedOn w:val="Normal"/>
    <w:next w:val="Normal"/>
    <w:qFormat/>
    <w:pPr>
      <w:keepNext/>
      <w:keepLines/>
      <w:spacing w:before="200" w:after="0"/>
      <w:outlineLvl w:val="1"/>
    </w:pPr>
    <w:rPr>
      <w:rFonts w:ascii="Cambria" w:hAnsi="Cambria" w:eastAsia="Times New Roman"/>
      <w:b/>
      <w:bCs/>
      <w:color w:val="4F81BD"/>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Pr>
      <w:rFonts w:ascii="Wingdings" w:hAnsi="Wingdings"/>
    </w:rPr>
  </w:style>
  <w:style w:type="character" w:styleId="WW8Num1z1" w:customStyle="1">
    <w:name w:val="WW8Num1z1"/>
    <w:rPr>
      <w:rFonts w:ascii="Courier New" w:hAnsi="Courier New" w:cs="Courier New"/>
    </w:rPr>
  </w:style>
  <w:style w:type="character" w:styleId="WW8Num1z3" w:customStyle="1">
    <w:name w:val="WW8Num1z3"/>
    <w:rPr>
      <w:rFonts w:ascii="Symbol" w:hAnsi="Symbol"/>
    </w:rPr>
  </w:style>
  <w:style w:type="character" w:styleId="WW8Num2z0" w:customStyle="1">
    <w:name w:val="WW8Num2z0"/>
    <w:rPr>
      <w:color w:val="auto"/>
    </w:rPr>
  </w:style>
  <w:style w:type="character" w:styleId="WW8Num3z0" w:customStyle="1">
    <w:name w:val="WW8Num3z0"/>
    <w:rPr>
      <w:b/>
      <w:color w:val="auto"/>
      <w:sz w:val="36"/>
      <w:szCs w:val="36"/>
    </w:rPr>
  </w:style>
  <w:style w:type="character" w:styleId="WW8Num3z1" w:customStyle="1">
    <w:name w:val="WW8Num3z1"/>
    <w:rPr>
      <w:b/>
      <w:color w:val="FF0000"/>
      <w:sz w:val="24"/>
    </w:rPr>
  </w:style>
  <w:style w:type="character" w:styleId="WW8Num4z0" w:customStyle="1">
    <w:name w:val="WW8Num4z0"/>
    <w:rPr>
      <w:rFonts w:ascii="Wingdings" w:hAnsi="Wingdings"/>
    </w:rPr>
  </w:style>
  <w:style w:type="character" w:styleId="WW8Num4z1" w:customStyle="1">
    <w:name w:val="WW8Num4z1"/>
    <w:rPr>
      <w:rFonts w:ascii="Courier New" w:hAnsi="Courier New" w:cs="Courier New"/>
    </w:rPr>
  </w:style>
  <w:style w:type="character" w:styleId="WW8Num4z3" w:customStyle="1">
    <w:name w:val="WW8Num4z3"/>
    <w:rPr>
      <w:rFonts w:ascii="Symbol" w:hAnsi="Symbol"/>
    </w:rPr>
  </w:style>
  <w:style w:type="character" w:styleId="WW8Num5z0" w:customStyle="1">
    <w:name w:val="WW8Num5z0"/>
    <w:rPr>
      <w:rFonts w:ascii="Wingdings" w:hAnsi="Wingdings"/>
    </w:rPr>
  </w:style>
  <w:style w:type="character" w:styleId="WW8Num5z1" w:customStyle="1">
    <w:name w:val="WW8Num5z1"/>
    <w:rPr>
      <w:rFonts w:ascii="Courier New" w:hAnsi="Courier New" w:cs="Courier New"/>
    </w:rPr>
  </w:style>
  <w:style w:type="character" w:styleId="WW8Num5z3" w:customStyle="1">
    <w:name w:val="WW8Num5z3"/>
    <w:rPr>
      <w:rFonts w:ascii="Symbol" w:hAnsi="Symbol"/>
    </w:rPr>
  </w:style>
  <w:style w:type="character" w:styleId="WW8Num6z0" w:customStyle="1">
    <w:name w:val="WW8Num6z0"/>
    <w:rPr>
      <w:rFonts w:ascii="Wingdings" w:hAnsi="Wingdings"/>
    </w:rPr>
  </w:style>
  <w:style w:type="character" w:styleId="WW8Num6z1" w:customStyle="1">
    <w:name w:val="WW8Num6z1"/>
    <w:rPr>
      <w:rFonts w:ascii="Courier New" w:hAnsi="Courier New" w:cs="Courier New"/>
    </w:rPr>
  </w:style>
  <w:style w:type="character" w:styleId="WW8Num6z3" w:customStyle="1">
    <w:name w:val="WW8Num6z3"/>
    <w:rPr>
      <w:rFonts w:ascii="Symbol" w:hAnsi="Symbol"/>
    </w:rPr>
  </w:style>
  <w:style w:type="character" w:styleId="WW8Num7z0" w:customStyle="1">
    <w:name w:val="WW8Num7z0"/>
    <w:rPr>
      <w:rFonts w:ascii="Wingdings" w:hAnsi="Wingdings"/>
    </w:rPr>
  </w:style>
  <w:style w:type="character" w:styleId="WW8Num7z1" w:customStyle="1">
    <w:name w:val="WW8Num7z1"/>
    <w:rPr>
      <w:rFonts w:ascii="Courier New" w:hAnsi="Courier New" w:cs="Courier New"/>
    </w:rPr>
  </w:style>
  <w:style w:type="character" w:styleId="WW8Num7z3" w:customStyle="1">
    <w:name w:val="WW8Num7z3"/>
    <w:rPr>
      <w:rFonts w:ascii="Symbol" w:hAnsi="Symbol"/>
    </w:rPr>
  </w:style>
  <w:style w:type="character" w:styleId="WW8Num8z1" w:customStyle="1">
    <w:name w:val="WW8Num8z1"/>
    <w:rPr>
      <w:b/>
      <w:color w:val="FF0000"/>
      <w:sz w:val="24"/>
    </w:rPr>
  </w:style>
  <w:style w:type="character" w:styleId="WW8Num9z0" w:customStyle="1">
    <w:name w:val="WW8Num9z0"/>
    <w:rPr>
      <w:color w:val="FF0000"/>
    </w:rPr>
  </w:style>
  <w:style w:type="character" w:styleId="WW8Num10z0" w:customStyle="1">
    <w:name w:val="WW8Num10z0"/>
    <w:rPr>
      <w:rFonts w:ascii="Wingdings" w:hAnsi="Wingdings"/>
    </w:rPr>
  </w:style>
  <w:style w:type="character" w:styleId="WW8Num10z1" w:customStyle="1">
    <w:name w:val="WW8Num10z1"/>
    <w:rPr>
      <w:rFonts w:ascii="Courier New" w:hAnsi="Courier New" w:cs="Courier New"/>
    </w:rPr>
  </w:style>
  <w:style w:type="character" w:styleId="WW8Num10z3" w:customStyle="1">
    <w:name w:val="WW8Num10z3"/>
    <w:rPr>
      <w:rFonts w:ascii="Symbol" w:hAnsi="Symbol"/>
    </w:rPr>
  </w:style>
  <w:style w:type="character" w:styleId="WW8Num11z0" w:customStyle="1">
    <w:name w:val="WW8Num11z0"/>
    <w:rPr>
      <w:rFonts w:ascii="Arial" w:hAnsi="Arial" w:eastAsia="SimSun" w:cs="Arial"/>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rPr>
  </w:style>
  <w:style w:type="character" w:styleId="WW8Num11z3" w:customStyle="1">
    <w:name w:val="WW8Num11z3"/>
    <w:rPr>
      <w:rFonts w:ascii="Symbol" w:hAnsi="Symbol"/>
    </w:rPr>
  </w:style>
  <w:style w:type="character" w:styleId="WW8Num12z0" w:customStyle="1">
    <w:name w:val="WW8Num12z0"/>
    <w:rPr>
      <w:rFonts w:ascii="Wingdings" w:hAnsi="Wingdings"/>
    </w:rPr>
  </w:style>
  <w:style w:type="character" w:styleId="WW8Num12z1" w:customStyle="1">
    <w:name w:val="WW8Num12z1"/>
    <w:rPr>
      <w:rFonts w:ascii="Courier New" w:hAnsi="Courier New" w:cs="Courier New"/>
    </w:rPr>
  </w:style>
  <w:style w:type="character" w:styleId="WW8Num12z3" w:customStyle="1">
    <w:name w:val="WW8Num12z3"/>
    <w:rPr>
      <w:rFonts w:ascii="Symbol" w:hAnsi="Symbol"/>
    </w:rPr>
  </w:style>
  <w:style w:type="character" w:styleId="WW8Num13z0" w:customStyle="1">
    <w:name w:val="WW8Num13z0"/>
    <w:rPr>
      <w:rFonts w:ascii="Wingdings" w:hAnsi="Wingdings"/>
    </w:rPr>
  </w:style>
  <w:style w:type="character" w:styleId="WW8Num13z1" w:customStyle="1">
    <w:name w:val="WW8Num13z1"/>
    <w:rPr>
      <w:rFonts w:ascii="Courier New" w:hAnsi="Courier New" w:cs="Courier New"/>
    </w:rPr>
  </w:style>
  <w:style w:type="character" w:styleId="WW8Num13z3" w:customStyle="1">
    <w:name w:val="WW8Num13z3"/>
    <w:rPr>
      <w:rFonts w:ascii="Symbol" w:hAnsi="Symbol"/>
    </w:rPr>
  </w:style>
  <w:style w:type="character" w:styleId="WW8Num14z0" w:customStyle="1">
    <w:name w:val="WW8Num14z0"/>
    <w:rPr>
      <w:rFonts w:ascii="Wingdings" w:hAnsi="Wingdings"/>
    </w:rPr>
  </w:style>
  <w:style w:type="character" w:styleId="WW8Num14z1" w:customStyle="1">
    <w:name w:val="WW8Num14z1"/>
    <w:rPr>
      <w:rFonts w:ascii="Courier New" w:hAnsi="Courier New" w:cs="Courier New"/>
    </w:rPr>
  </w:style>
  <w:style w:type="character" w:styleId="WW8Num14z3" w:customStyle="1">
    <w:name w:val="WW8Num14z3"/>
    <w:rPr>
      <w:rFonts w:ascii="Symbol" w:hAnsi="Symbol"/>
    </w:rPr>
  </w:style>
  <w:style w:type="character" w:styleId="WW8Num15z0" w:customStyle="1">
    <w:name w:val="WW8Num15z0"/>
    <w:rPr>
      <w:rFonts w:ascii="Wingdings" w:hAnsi="Wingdings"/>
    </w:rPr>
  </w:style>
  <w:style w:type="character" w:styleId="WW8Num15z1" w:customStyle="1">
    <w:name w:val="WW8Num15z1"/>
    <w:rPr>
      <w:rFonts w:ascii="Courier New" w:hAnsi="Courier New" w:cs="Courier New"/>
    </w:rPr>
  </w:style>
  <w:style w:type="character" w:styleId="WW8Num15z3" w:customStyle="1">
    <w:name w:val="WW8Num15z3"/>
    <w:rPr>
      <w:rFonts w:ascii="Symbol" w:hAnsi="Symbol"/>
    </w:rPr>
  </w:style>
  <w:style w:type="character" w:styleId="WW8Num16z0" w:customStyle="1">
    <w:name w:val="WW8Num16z0"/>
    <w:rPr>
      <w:rFonts w:ascii="Symbol" w:hAnsi="Symbol"/>
    </w:rPr>
  </w:style>
  <w:style w:type="character" w:styleId="WW8Num16z1" w:customStyle="1">
    <w:name w:val="WW8Num16z1"/>
    <w:rPr>
      <w:rFonts w:ascii="Courier New" w:hAnsi="Courier New" w:cs="Courier New"/>
    </w:rPr>
  </w:style>
  <w:style w:type="character" w:styleId="WW8Num16z2" w:customStyle="1">
    <w:name w:val="WW8Num16z2"/>
    <w:rPr>
      <w:rFonts w:ascii="Wingdings" w:hAnsi="Wingdings"/>
    </w:rPr>
  </w:style>
  <w:style w:type="character" w:styleId="WW8Num17z0" w:customStyle="1">
    <w:name w:val="WW8Num17z0"/>
    <w:rPr>
      <w:b/>
    </w:rPr>
  </w:style>
  <w:style w:type="character" w:styleId="WW8Num17z1" w:customStyle="1">
    <w:name w:val="WW8Num17z1"/>
    <w:rPr>
      <w:b/>
      <w:color w:val="FF0000"/>
      <w:sz w:val="24"/>
      <w:szCs w:val="24"/>
    </w:rPr>
  </w:style>
  <w:style w:type="character" w:styleId="WW8Num17z2" w:customStyle="1">
    <w:name w:val="WW8Num17z2"/>
    <w:rPr>
      <w:b/>
      <w:color w:val="auto"/>
      <w:sz w:val="20"/>
      <w:szCs w:val="20"/>
    </w:rPr>
  </w:style>
  <w:style w:type="character" w:styleId="WW8Num19z0" w:customStyle="1">
    <w:name w:val="WW8Num19z0"/>
    <w:rPr>
      <w:rFonts w:ascii="Wingdings" w:hAnsi="Wingdings"/>
    </w:rPr>
  </w:style>
  <w:style w:type="character" w:styleId="WW8Num19z1" w:customStyle="1">
    <w:name w:val="WW8Num19z1"/>
    <w:rPr>
      <w:rFonts w:ascii="Courier New" w:hAnsi="Courier New" w:cs="Courier New"/>
    </w:rPr>
  </w:style>
  <w:style w:type="character" w:styleId="WW8Num19z3" w:customStyle="1">
    <w:name w:val="WW8Num19z3"/>
    <w:rPr>
      <w:rFonts w:ascii="Symbol" w:hAnsi="Symbol"/>
    </w:rPr>
  </w:style>
  <w:style w:type="character" w:styleId="WW8Num20z0" w:customStyle="1">
    <w:name w:val="WW8Num20z0"/>
    <w:rPr>
      <w:rFonts w:ascii="Wingdings" w:hAnsi="Wingdings"/>
    </w:rPr>
  </w:style>
  <w:style w:type="character" w:styleId="WW8Num20z1" w:customStyle="1">
    <w:name w:val="WW8Num20z1"/>
    <w:rPr>
      <w:rFonts w:ascii="Courier New" w:hAnsi="Courier New" w:cs="Courier New"/>
    </w:rPr>
  </w:style>
  <w:style w:type="character" w:styleId="WW8Num20z3" w:customStyle="1">
    <w:name w:val="WW8Num20z3"/>
    <w:rPr>
      <w:rFonts w:ascii="Symbol" w:hAnsi="Symbol"/>
    </w:rPr>
  </w:style>
  <w:style w:type="character" w:styleId="WW8Num21z0" w:customStyle="1">
    <w:name w:val="WW8Num21z0"/>
    <w:rPr>
      <w:color w:val="FF0000"/>
    </w:rPr>
  </w:style>
  <w:style w:type="character" w:styleId="WW8Num21z1" w:customStyle="1">
    <w:name w:val="WW8Num21z1"/>
    <w:rPr>
      <w:b w:val="0"/>
    </w:rPr>
  </w:style>
  <w:style w:type="character" w:styleId="WW8Num22z0" w:customStyle="1">
    <w:name w:val="WW8Num22z0"/>
    <w:rPr>
      <w:rFonts w:ascii="Wingdings" w:hAnsi="Wingdings"/>
    </w:rPr>
  </w:style>
  <w:style w:type="character" w:styleId="WW8Num22z1" w:customStyle="1">
    <w:name w:val="WW8Num22z1"/>
    <w:rPr>
      <w:rFonts w:ascii="Courier New" w:hAnsi="Courier New" w:cs="Courier New"/>
    </w:rPr>
  </w:style>
  <w:style w:type="character" w:styleId="WW8Num22z3" w:customStyle="1">
    <w:name w:val="WW8Num22z3"/>
    <w:rPr>
      <w:rFonts w:ascii="Symbol" w:hAnsi="Symbol"/>
    </w:rPr>
  </w:style>
  <w:style w:type="character" w:styleId="WW8Num23z0" w:customStyle="1">
    <w:name w:val="WW8Num23z0"/>
    <w:rPr>
      <w:rFonts w:ascii="Wingdings" w:hAnsi="Wingdings" w:eastAsia="Calibri" w:cs="Times New Roman"/>
    </w:rPr>
  </w:style>
  <w:style w:type="character" w:styleId="WW8Num23z1" w:customStyle="1">
    <w:name w:val="WW8Num23z1"/>
    <w:rPr>
      <w:rFonts w:ascii="Courier New" w:hAnsi="Courier New" w:cs="Garamond"/>
    </w:rPr>
  </w:style>
  <w:style w:type="character" w:styleId="WW8Num23z2" w:customStyle="1">
    <w:name w:val="WW8Num23z2"/>
    <w:rPr>
      <w:rFonts w:ascii="Wingdings" w:hAnsi="Wingdings"/>
    </w:rPr>
  </w:style>
  <w:style w:type="character" w:styleId="WW8Num23z3" w:customStyle="1">
    <w:name w:val="WW8Num23z3"/>
    <w:rPr>
      <w:rFonts w:ascii="Symbol" w:hAnsi="Symbol"/>
    </w:rPr>
  </w:style>
  <w:style w:type="character" w:styleId="Policepardfaut1" w:customStyle="1">
    <w:name w:val="Police par défaut1"/>
  </w:style>
  <w:style w:type="character" w:styleId="Titre1Car" w:customStyle="1">
    <w:name w:val="Titre 1 Car"/>
    <w:rPr>
      <w:rFonts w:ascii="Cambria" w:hAnsi="Cambria" w:eastAsia="Times New Roman" w:cs="Times New Roman"/>
      <w:b/>
      <w:bCs/>
      <w:color w:val="365F91"/>
      <w:sz w:val="28"/>
      <w:szCs w:val="28"/>
    </w:rPr>
  </w:style>
  <w:style w:type="character" w:styleId="hps" w:customStyle="1">
    <w:name w:val="hps"/>
    <w:basedOn w:val="Policepardfaut1"/>
  </w:style>
  <w:style w:type="character" w:styleId="Titre2Car" w:customStyle="1">
    <w:name w:val="Titre 2 Car"/>
    <w:rPr>
      <w:rFonts w:ascii="Cambria" w:hAnsi="Cambria" w:eastAsia="Times New Roman" w:cs="Times New Roman"/>
      <w:b/>
      <w:bCs/>
      <w:color w:val="4F81BD"/>
      <w:sz w:val="26"/>
      <w:szCs w:val="26"/>
    </w:rPr>
  </w:style>
  <w:style w:type="character" w:styleId="Texte-CG2010Car" w:customStyle="1">
    <w:name w:val="Texte - CG 2010 Car"/>
    <w:rPr>
      <w:rFonts w:ascii="Arial" w:hAnsi="Arial" w:eastAsia="Times New Roman" w:cs="Arial"/>
    </w:rPr>
  </w:style>
  <w:style w:type="character" w:styleId="TextedebullesCar" w:customStyle="1">
    <w:name w:val="Texte de bulles Car"/>
    <w:rPr>
      <w:rFonts w:ascii="Tahoma" w:hAnsi="Tahoma" w:cs="Tahoma"/>
      <w:sz w:val="16"/>
      <w:szCs w:val="16"/>
    </w:rPr>
  </w:style>
  <w:style w:type="character" w:styleId="NotedebasdepageCar" w:customStyle="1">
    <w:name w:val="Note de bas de page Car"/>
    <w:rPr>
      <w:rFonts w:ascii="Calibri" w:hAnsi="Calibri" w:eastAsia="Calibri" w:cs="Times New Roman"/>
      <w:sz w:val="20"/>
      <w:szCs w:val="20"/>
    </w:rPr>
  </w:style>
  <w:style w:type="character" w:styleId="FootnoteCharacters" w:customStyle="1">
    <w:name w:val="Footnote Characters"/>
    <w:rPr>
      <w:rFonts w:ascii="Times New Roman" w:hAnsi="Times New Roman" w:cs="Times New Roman"/>
      <w:vertAlign w:val="superscript"/>
    </w:rPr>
  </w:style>
  <w:style w:type="character" w:styleId="En-tteCar" w:customStyle="1">
    <w:name w:val="En-tête Car"/>
    <w:rPr>
      <w:rFonts w:ascii="Times New Roman" w:hAnsi="Times New Roman"/>
    </w:rPr>
  </w:style>
  <w:style w:type="character" w:styleId="TextebrutCar" w:customStyle="1">
    <w:name w:val="Texte brut Car"/>
    <w:rPr>
      <w:rFonts w:ascii="Consolas" w:hAnsi="Consolas"/>
      <w:sz w:val="21"/>
      <w:szCs w:val="21"/>
    </w:rPr>
  </w:style>
  <w:style w:type="character" w:styleId="Style1Car" w:customStyle="1">
    <w:name w:val="Style1 Car"/>
    <w:rPr>
      <w:rFonts w:ascii="Arial" w:hAnsi="Arial" w:eastAsia="Times New Roman" w:cs="Arial"/>
      <w:bCs/>
      <w:iCs/>
    </w:rPr>
  </w:style>
  <w:style w:type="character" w:styleId="PieddepageCar" w:customStyle="1">
    <w:name w:val="Pied de page Car"/>
    <w:rPr>
      <w:sz w:val="22"/>
      <w:szCs w:val="22"/>
    </w:rPr>
  </w:style>
  <w:style w:type="character" w:styleId="Bullets" w:customStyle="1">
    <w:name w:val="Bullets"/>
    <w:rPr>
      <w:rFonts w:ascii="OpenSymbol" w:hAnsi="OpenSymbol" w:eastAsia="OpenSymbol" w:cs="OpenSymbol"/>
    </w:rPr>
  </w:style>
  <w:style w:type="paragraph" w:styleId="Heading" w:customStyle="1">
    <w:name w:val="Heading"/>
    <w:basedOn w:val="Normal"/>
    <w:next w:val="Corpsdetexte"/>
    <w:pPr>
      <w:keepNext/>
      <w:spacing w:before="240" w:after="120"/>
    </w:pPr>
    <w:rPr>
      <w:rFonts w:ascii="Arial" w:hAnsi="Arial" w:eastAsia="SimSun"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Caption1" w:customStyle="1">
    <w:name w:val="Caption1"/>
    <w:basedOn w:val="Normal"/>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PUAMItexte" w:customStyle="1">
    <w:name w:val="PUAMI_texte"/>
    <w:basedOn w:val="Normal"/>
    <w:qFormat/>
    <w:pPr>
      <w:spacing w:before="120" w:after="120" w:line="360" w:lineRule="auto"/>
      <w:jc w:val="both"/>
    </w:pPr>
    <w:rPr>
      <w:rFonts w:ascii="Arial" w:hAnsi="Arial" w:eastAsia="Times New Roman"/>
      <w:sz w:val="24"/>
      <w:szCs w:val="24"/>
    </w:rPr>
  </w:style>
  <w:style w:type="paragraph" w:styleId="PUAMITItre2" w:customStyle="1">
    <w:name w:val="PUAMI_TItre_2"/>
    <w:basedOn w:val="Titre1"/>
    <w:qFormat/>
    <w:pPr>
      <w:numPr>
        <w:numId w:val="3"/>
      </w:numPr>
      <w:tabs>
        <w:tab w:val="left" w:pos="360"/>
      </w:tabs>
      <w:spacing w:line="240" w:lineRule="auto"/>
      <w:jc w:val="both"/>
    </w:pPr>
    <w:rPr>
      <w:rFonts w:ascii="Arial" w:hAnsi="Arial"/>
      <w:b w:val="0"/>
      <w:bCs w:val="0"/>
      <w:caps/>
      <w:color w:val="FF0000"/>
      <w:sz w:val="30"/>
      <w:szCs w:val="30"/>
    </w:rPr>
  </w:style>
  <w:style w:type="paragraph" w:styleId="PUAMITitre1" w:customStyle="1">
    <w:name w:val="PUAMI_Titre1"/>
    <w:basedOn w:val="Titre1"/>
    <w:next w:val="PUAMITItre2"/>
    <w:pPr>
      <w:numPr>
        <w:numId w:val="4"/>
      </w:numPr>
      <w:spacing w:line="240" w:lineRule="auto"/>
    </w:pPr>
    <w:rPr>
      <w:rFonts w:ascii="Arial" w:hAnsi="Arial"/>
      <w:b w:val="0"/>
      <w:bCs w:val="0"/>
      <w:caps/>
      <w:color w:val="auto"/>
      <w:sz w:val="56"/>
      <w:szCs w:val="56"/>
    </w:rPr>
  </w:style>
  <w:style w:type="paragraph" w:styleId="ParagrapheNeos" w:customStyle="1">
    <w:name w:val="Paragraphe Neos"/>
    <w:basedOn w:val="Normal"/>
    <w:pPr>
      <w:spacing w:before="120" w:after="120" w:line="360" w:lineRule="auto"/>
      <w:jc w:val="both"/>
    </w:pPr>
    <w:rPr>
      <w:rFonts w:ascii="Interstate-Regular" w:hAnsi="Interstate-Regular" w:eastAsia="Times New Roman"/>
      <w:i/>
      <w:color w:val="000000"/>
      <w:szCs w:val="24"/>
    </w:rPr>
  </w:style>
  <w:style w:type="paragraph" w:styleId="PUAMITitre3" w:customStyle="1">
    <w:name w:val="PUAMI_Titre3"/>
    <w:basedOn w:val="Titre2"/>
    <w:next w:val="PUAMItexte"/>
    <w:pPr>
      <w:numPr>
        <w:numId w:val="5"/>
      </w:numPr>
      <w:spacing w:before="120" w:after="120" w:line="240" w:lineRule="auto"/>
      <w:ind w:left="1728" w:firstLine="0"/>
      <w:jc w:val="both"/>
    </w:pPr>
    <w:rPr>
      <w:rFonts w:ascii="Arial" w:hAnsi="Arial"/>
      <w:b w:val="0"/>
      <w:i/>
      <w:color w:val="FF0000"/>
      <w:lang w:val="en-US"/>
    </w:rPr>
  </w:style>
  <w:style w:type="paragraph" w:styleId="Paragraphedeliste">
    <w:name w:val="List Paragraph"/>
    <w:basedOn w:val="Normal"/>
    <w:uiPriority w:val="34"/>
    <w:qFormat/>
    <w:pPr>
      <w:ind w:left="720"/>
    </w:pPr>
  </w:style>
  <w:style w:type="paragraph" w:styleId="Texte-CG2010" w:customStyle="1">
    <w:name w:val="Texte - CG 2010"/>
    <w:basedOn w:val="Normal"/>
    <w:pPr>
      <w:spacing w:after="0" w:line="240" w:lineRule="auto"/>
      <w:jc w:val="both"/>
    </w:pPr>
    <w:rPr>
      <w:rFonts w:ascii="Arial" w:hAnsi="Arial" w:eastAsia="Times New Roman"/>
      <w:sz w:val="20"/>
      <w:szCs w:val="20"/>
    </w:rPr>
  </w:style>
  <w:style w:type="paragraph" w:styleId="Textedebulles">
    <w:name w:val="Balloon Text"/>
    <w:basedOn w:val="Normal"/>
    <w:pPr>
      <w:spacing w:after="0" w:line="240" w:lineRule="auto"/>
    </w:pPr>
    <w:rPr>
      <w:rFonts w:ascii="Tahoma" w:hAnsi="Tahoma"/>
      <w:sz w:val="16"/>
      <w:szCs w:val="16"/>
    </w:rPr>
  </w:style>
  <w:style w:type="paragraph" w:styleId="Notedebasdepage">
    <w:name w:val="footnote text"/>
    <w:basedOn w:val="Normal"/>
    <w:rPr>
      <w:sz w:val="20"/>
      <w:szCs w:val="20"/>
    </w:rPr>
  </w:style>
  <w:style w:type="paragraph" w:styleId="En-tte">
    <w:name w:val="header"/>
    <w:basedOn w:val="Normal"/>
    <w:pPr>
      <w:tabs>
        <w:tab w:val="center" w:pos="4536"/>
        <w:tab w:val="right" w:pos="9072"/>
      </w:tabs>
      <w:spacing w:after="0" w:line="240" w:lineRule="auto"/>
    </w:pPr>
    <w:rPr>
      <w:rFonts w:ascii="Times New Roman" w:hAnsi="Times New Roman"/>
      <w:sz w:val="20"/>
      <w:szCs w:val="20"/>
    </w:rPr>
  </w:style>
  <w:style w:type="paragraph" w:styleId="Textebrut1" w:customStyle="1">
    <w:name w:val="Texte brut1"/>
    <w:basedOn w:val="Normal"/>
    <w:pPr>
      <w:spacing w:after="0" w:line="240" w:lineRule="auto"/>
    </w:pPr>
    <w:rPr>
      <w:rFonts w:ascii="Consolas" w:hAnsi="Consolas"/>
      <w:sz w:val="21"/>
      <w:szCs w:val="21"/>
    </w:rPr>
  </w:style>
  <w:style w:type="paragraph" w:styleId="Style1" w:customStyle="1">
    <w:name w:val="Style1"/>
    <w:basedOn w:val="Normal"/>
    <w:pPr>
      <w:widowControl w:val="0"/>
      <w:numPr>
        <w:numId w:val="7"/>
      </w:numPr>
      <w:spacing w:after="0"/>
      <w:jc w:val="both"/>
    </w:pPr>
    <w:rPr>
      <w:rFonts w:ascii="Arial" w:hAnsi="Arial" w:eastAsia="Times New Roman"/>
      <w:bCs/>
      <w:iCs/>
      <w:sz w:val="20"/>
      <w:szCs w:val="20"/>
    </w:rPr>
  </w:style>
  <w:style w:type="paragraph" w:styleId="Pieddepage">
    <w:name w:val="footer"/>
    <w:basedOn w:val="Normal"/>
    <w:pPr>
      <w:tabs>
        <w:tab w:val="center" w:pos="4536"/>
        <w:tab w:val="right" w:pos="9072"/>
      </w:tabs>
    </w:pPr>
  </w:style>
  <w:style w:type="paragraph" w:styleId="Framecontents" w:customStyle="1">
    <w:name w:val="Frame contents"/>
    <w:basedOn w:val="Corpsdetexte"/>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character" w:styleId="Marquedecommentaire">
    <w:name w:val="annotation reference"/>
    <w:uiPriority w:val="99"/>
    <w:semiHidden/>
    <w:unhideWhenUsed/>
    <w:rsid w:val="003E0F4A"/>
    <w:rPr>
      <w:sz w:val="16"/>
      <w:szCs w:val="16"/>
    </w:rPr>
  </w:style>
  <w:style w:type="paragraph" w:styleId="Commentaire">
    <w:name w:val="annotation text"/>
    <w:basedOn w:val="Normal"/>
    <w:link w:val="CommentaireCar"/>
    <w:uiPriority w:val="99"/>
    <w:unhideWhenUsed/>
    <w:rsid w:val="003E0F4A"/>
    <w:rPr>
      <w:sz w:val="20"/>
      <w:szCs w:val="20"/>
    </w:rPr>
  </w:style>
  <w:style w:type="character" w:styleId="CommentaireCar" w:customStyle="1">
    <w:name w:val="Commentaire Car"/>
    <w:link w:val="Commentaire"/>
    <w:uiPriority w:val="99"/>
    <w:rsid w:val="003E0F4A"/>
    <w:rPr>
      <w:rFonts w:ascii="Calibri" w:hAnsi="Calibri" w:eastAsia="Calibri" w:cs="Calibri"/>
      <w:lang w:eastAsia="ar-SA"/>
    </w:rPr>
  </w:style>
  <w:style w:type="paragraph" w:styleId="Objetducommentaire">
    <w:name w:val="annotation subject"/>
    <w:basedOn w:val="Commentaire"/>
    <w:next w:val="Commentaire"/>
    <w:link w:val="ObjetducommentaireCar"/>
    <w:uiPriority w:val="99"/>
    <w:semiHidden/>
    <w:unhideWhenUsed/>
    <w:rsid w:val="003E0F4A"/>
    <w:rPr>
      <w:b/>
      <w:bCs/>
    </w:rPr>
  </w:style>
  <w:style w:type="character" w:styleId="ObjetducommentaireCar" w:customStyle="1">
    <w:name w:val="Objet du commentaire Car"/>
    <w:link w:val="Objetducommentaire"/>
    <w:uiPriority w:val="99"/>
    <w:semiHidden/>
    <w:rsid w:val="003E0F4A"/>
    <w:rPr>
      <w:rFonts w:ascii="Calibri" w:hAnsi="Calibri" w:eastAsia="Calibri" w:cs="Calibri"/>
      <w:b/>
      <w:bCs/>
      <w:lang w:eastAsia="ar-SA"/>
    </w:rPr>
  </w:style>
  <w:style w:type="paragraph" w:styleId="ListParagraph1" w:customStyle="1">
    <w:name w:val="List Paragraph1"/>
    <w:basedOn w:val="Normal"/>
    <w:rsid w:val="00DD7A50"/>
    <w:pPr>
      <w:spacing w:after="0" w:line="240" w:lineRule="auto"/>
      <w:ind w:left="708"/>
      <w:jc w:val="both"/>
    </w:pPr>
    <w:rPr>
      <w:rFonts w:ascii="Times New Roman" w:hAnsi="Times New Roman" w:eastAsia="SimSun" w:cs="Mangal"/>
      <w:kern w:val="2"/>
      <w:szCs w:val="24"/>
      <w:lang w:val="en-GB" w:eastAsia="hi-IN" w:bidi="hi-IN"/>
    </w:rPr>
  </w:style>
  <w:style w:type="character" w:styleId="Appelnotedebasdep">
    <w:name w:val="footnote reference"/>
    <w:basedOn w:val="Policepardfaut"/>
    <w:uiPriority w:val="99"/>
    <w:semiHidden/>
    <w:unhideWhenUsed/>
    <w:rsid w:val="000F403C"/>
    <w:rPr>
      <w:vertAlign w:val="superscript"/>
    </w:rPr>
  </w:style>
  <w:style w:type="paragraph" w:styleId="Default" w:customStyle="1">
    <w:name w:val="Default"/>
    <w:rsid w:val="005A1C52"/>
    <w:pPr>
      <w:autoSpaceDE w:val="0"/>
      <w:autoSpaceDN w:val="0"/>
      <w:adjustRightInd w:val="0"/>
    </w:pPr>
    <w:rPr>
      <w:rFonts w:ascii="Arial" w:hAnsi="Arial" w:cs="Arial" w:eastAsiaTheme="minorHAnsi"/>
      <w:color w:val="000000"/>
      <w:sz w:val="24"/>
      <w:szCs w:val="24"/>
    </w:rPr>
  </w:style>
  <w:style w:type="character" w:styleId="Lienhypertexte">
    <w:name w:val="Hyperlink"/>
    <w:basedOn w:val="Policepardfaut"/>
    <w:uiPriority w:val="99"/>
    <w:unhideWhenUsed/>
    <w:rsid w:val="00753E60"/>
    <w:rPr>
      <w:color w:val="0000FF" w:themeColor="hyperlink"/>
      <w:u w:val="single"/>
    </w:rPr>
  </w:style>
  <w:style w:type="paragraph" w:styleId="Rvision">
    <w:name w:val="Revision"/>
    <w:hidden/>
    <w:uiPriority w:val="99"/>
    <w:semiHidden/>
    <w:rsid w:val="00CE3F3D"/>
    <w:rPr>
      <w:rFonts w:ascii="Calibri" w:hAnsi="Calibri" w:eastAsia="Calibri" w:cs="Calibri"/>
      <w:sz w:val="22"/>
      <w:szCs w:val="22"/>
      <w:lang w:val="fr-FR" w:eastAsia="ar-SA"/>
    </w:rPr>
  </w:style>
  <w:style w:type="paragraph" w:styleId="Sansinterligne">
    <w:name w:val="No Spacing"/>
    <w:link w:val="SansinterligneCar"/>
    <w:uiPriority w:val="1"/>
    <w:qFormat/>
    <w:rsid w:val="000C06CC"/>
    <w:rPr>
      <w:rFonts w:asciiTheme="minorHAnsi" w:hAnsiTheme="minorHAnsi" w:eastAsiaTheme="minorEastAsia" w:cstheme="minorBidi"/>
      <w:sz w:val="22"/>
      <w:szCs w:val="22"/>
      <w:lang w:val="fr-FR" w:eastAsia="fr-FR"/>
    </w:rPr>
  </w:style>
  <w:style w:type="character" w:styleId="SansinterligneCar" w:customStyle="1">
    <w:name w:val="Sans interligne Car"/>
    <w:basedOn w:val="Policepardfaut"/>
    <w:link w:val="Sansinterligne"/>
    <w:uiPriority w:val="1"/>
    <w:rsid w:val="000C06CC"/>
    <w:rPr>
      <w:rFonts w:asciiTheme="minorHAnsi" w:hAnsiTheme="minorHAnsi" w:eastAsiaTheme="minorEastAsia" w:cstheme="minorBidi"/>
      <w:sz w:val="22"/>
      <w:szCs w:val="22"/>
      <w:lang w:val="fr-FR" w:eastAsia="fr-FR"/>
    </w:rPr>
  </w:style>
  <w:style w:type="table" w:styleId="Grilledutableau">
    <w:name w:val="Table Grid"/>
    <w:basedOn w:val="TableauNormal"/>
    <w:uiPriority w:val="59"/>
    <w:rsid w:val="00A735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defin">
    <w:name w:val="endnote text"/>
    <w:basedOn w:val="Normal"/>
    <w:link w:val="NotedefinCar"/>
    <w:uiPriority w:val="99"/>
    <w:semiHidden/>
    <w:unhideWhenUsed/>
    <w:rsid w:val="00074486"/>
    <w:pPr>
      <w:spacing w:after="0" w:line="240" w:lineRule="auto"/>
    </w:pPr>
    <w:rPr>
      <w:sz w:val="20"/>
      <w:szCs w:val="20"/>
    </w:rPr>
  </w:style>
  <w:style w:type="character" w:styleId="NotedefinCar" w:customStyle="1">
    <w:name w:val="Note de fin Car"/>
    <w:basedOn w:val="Policepardfaut"/>
    <w:link w:val="Notedefin"/>
    <w:uiPriority w:val="99"/>
    <w:semiHidden/>
    <w:rsid w:val="00074486"/>
    <w:rPr>
      <w:rFonts w:ascii="Calibri" w:hAnsi="Calibri" w:eastAsia="Calibri" w:cs="Calibri"/>
      <w:lang w:val="fr-FR" w:eastAsia="ar-SA"/>
    </w:rPr>
  </w:style>
  <w:style w:type="character" w:styleId="Appeldenotedefin">
    <w:name w:val="endnote reference"/>
    <w:basedOn w:val="Policepardfaut"/>
    <w:uiPriority w:val="99"/>
    <w:semiHidden/>
    <w:unhideWhenUsed/>
    <w:rsid w:val="00074486"/>
    <w:rPr>
      <w:vertAlign w:val="superscript"/>
    </w:rPr>
  </w:style>
  <w:style w:type="paragraph" w:styleId="NormalWeb">
    <w:name w:val="Normal (Web)"/>
    <w:basedOn w:val="Normal"/>
    <w:uiPriority w:val="99"/>
    <w:semiHidden/>
    <w:unhideWhenUsed/>
    <w:rsid w:val="00AB7A59"/>
    <w:pPr>
      <w:suppressAutoHyphens w:val="0"/>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atn" w:customStyle="1">
    <w:name w:val="atn"/>
    <w:basedOn w:val="Policepardfaut"/>
    <w:rsid w:val="009B569D"/>
  </w:style>
</w:styles>
</file>

<file path=word/tasks.xml><?xml version="1.0" encoding="utf-8"?>
<t:Tasks xmlns:t="http://schemas.microsoft.com/office/tasks/2019/documenttasks" xmlns:oel="http://schemas.microsoft.com/office/2019/extlst">
  <t:Task id="{F1681747-D68C-4FE7-B745-FEAE4B727DEE}">
    <t:Anchor>
      <t:Comment id="969431343"/>
    </t:Anchor>
    <t:History>
      <t:Event id="{FA028B80-2D39-4F5A-AE73-43405E25DC80}" time="2026-04-24T14:11:05.903Z">
        <t:Attribution userId="S::ltawfik@premiere-urgence.org::329d7eef-c2f4-4276-9c1b-1b8265509d54" userProvider="AD" userName="Lélia Tawfik"/>
        <t:Anchor>
          <t:Comment id="969431343"/>
        </t:Anchor>
        <t:Create/>
      </t:Event>
      <t:Event id="{22468BFB-F6AA-4E0B-9CB8-EF79099853B9}" time="2026-04-24T14:11:05.903Z">
        <t:Attribution userId="S::ltawfik@premiere-urgence.org::329d7eef-c2f4-4276-9c1b-1b8265509d54" userProvider="AD" userName="Lélia Tawfik"/>
        <t:Anchor>
          <t:Comment id="969431343"/>
        </t:Anchor>
        <t:Assign userId="S::hsaqalli@premiere-urgence.org::bb7cb809-64cc-4433-9421-9c1936b73873" userProvider="AD" userName="Hicham SAQALLI"/>
      </t:Event>
      <t:Event id="{DD99A811-581E-4D83-BBD5-2D1DFDB68D41}" time="2026-04-24T14:11:05.903Z">
        <t:Attribution userId="S::ltawfik@premiere-urgence.org::329d7eef-c2f4-4276-9c1b-1b8265509d54" userProvider="AD" userName="Lélia Tawfik"/>
        <t:Anchor>
          <t:Comment id="969431343"/>
        </t:Anchor>
        <t:SetTitle title="A mettre à jour en fonction @Hicham SAQALLI"/>
      </t:Event>
      <t:Event id="{9A752F00-CDEC-42C2-A77C-AFDEED683117}" time="2026-04-30T08:44:10.601Z">
        <t:Attribution userId="S::sbekri@premiere-urgence.org::52c8022c-908a-4c05-bf08-90e0488b8f1c" userProvider="AD" userName="Sherihane Bekri"/>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8976">
      <w:bodyDiv w:val="1"/>
      <w:marLeft w:val="0"/>
      <w:marRight w:val="0"/>
      <w:marTop w:val="0"/>
      <w:marBottom w:val="0"/>
      <w:divBdr>
        <w:top w:val="none" w:sz="0" w:space="0" w:color="auto"/>
        <w:left w:val="none" w:sz="0" w:space="0" w:color="auto"/>
        <w:bottom w:val="none" w:sz="0" w:space="0" w:color="auto"/>
        <w:right w:val="none" w:sz="0" w:space="0" w:color="auto"/>
      </w:divBdr>
    </w:div>
    <w:div w:id="567689600">
      <w:bodyDiv w:val="1"/>
      <w:marLeft w:val="0"/>
      <w:marRight w:val="0"/>
      <w:marTop w:val="0"/>
      <w:marBottom w:val="0"/>
      <w:divBdr>
        <w:top w:val="none" w:sz="0" w:space="0" w:color="auto"/>
        <w:left w:val="none" w:sz="0" w:space="0" w:color="auto"/>
        <w:bottom w:val="none" w:sz="0" w:space="0" w:color="auto"/>
        <w:right w:val="none" w:sz="0" w:space="0" w:color="auto"/>
      </w:divBdr>
    </w:div>
    <w:div w:id="844515662">
      <w:bodyDiv w:val="1"/>
      <w:marLeft w:val="0"/>
      <w:marRight w:val="0"/>
      <w:marTop w:val="0"/>
      <w:marBottom w:val="0"/>
      <w:divBdr>
        <w:top w:val="none" w:sz="0" w:space="0" w:color="auto"/>
        <w:left w:val="none" w:sz="0" w:space="0" w:color="auto"/>
        <w:bottom w:val="none" w:sz="0" w:space="0" w:color="auto"/>
        <w:right w:val="none" w:sz="0" w:space="0" w:color="auto"/>
      </w:divBdr>
      <w:divsChild>
        <w:div w:id="1704089992">
          <w:marLeft w:val="547"/>
          <w:marRight w:val="0"/>
          <w:marTop w:val="0"/>
          <w:marBottom w:val="0"/>
          <w:divBdr>
            <w:top w:val="none" w:sz="0" w:space="0" w:color="auto"/>
            <w:left w:val="none" w:sz="0" w:space="0" w:color="auto"/>
            <w:bottom w:val="none" w:sz="0" w:space="0" w:color="auto"/>
            <w:right w:val="none" w:sz="0" w:space="0" w:color="auto"/>
          </w:divBdr>
        </w:div>
        <w:div w:id="1395272848">
          <w:marLeft w:val="547"/>
          <w:marRight w:val="0"/>
          <w:marTop w:val="0"/>
          <w:marBottom w:val="0"/>
          <w:divBdr>
            <w:top w:val="none" w:sz="0" w:space="0" w:color="auto"/>
            <w:left w:val="none" w:sz="0" w:space="0" w:color="auto"/>
            <w:bottom w:val="none" w:sz="0" w:space="0" w:color="auto"/>
            <w:right w:val="none" w:sz="0" w:space="0" w:color="auto"/>
          </w:divBdr>
        </w:div>
      </w:divsChild>
    </w:div>
    <w:div w:id="879320889">
      <w:bodyDiv w:val="1"/>
      <w:marLeft w:val="0"/>
      <w:marRight w:val="0"/>
      <w:marTop w:val="0"/>
      <w:marBottom w:val="0"/>
      <w:divBdr>
        <w:top w:val="none" w:sz="0" w:space="0" w:color="auto"/>
        <w:left w:val="none" w:sz="0" w:space="0" w:color="auto"/>
        <w:bottom w:val="none" w:sz="0" w:space="0" w:color="auto"/>
        <w:right w:val="none" w:sz="0" w:space="0" w:color="auto"/>
      </w:divBdr>
    </w:div>
    <w:div w:id="1034623474">
      <w:bodyDiv w:val="1"/>
      <w:marLeft w:val="0"/>
      <w:marRight w:val="0"/>
      <w:marTop w:val="0"/>
      <w:marBottom w:val="0"/>
      <w:divBdr>
        <w:top w:val="none" w:sz="0" w:space="0" w:color="auto"/>
        <w:left w:val="none" w:sz="0" w:space="0" w:color="auto"/>
        <w:bottom w:val="none" w:sz="0" w:space="0" w:color="auto"/>
        <w:right w:val="none" w:sz="0" w:space="0" w:color="auto"/>
      </w:divBdr>
      <w:divsChild>
        <w:div w:id="518661550">
          <w:marLeft w:val="547"/>
          <w:marRight w:val="0"/>
          <w:marTop w:val="0"/>
          <w:marBottom w:val="0"/>
          <w:divBdr>
            <w:top w:val="none" w:sz="0" w:space="0" w:color="auto"/>
            <w:left w:val="none" w:sz="0" w:space="0" w:color="auto"/>
            <w:bottom w:val="none" w:sz="0" w:space="0" w:color="auto"/>
            <w:right w:val="none" w:sz="0" w:space="0" w:color="auto"/>
          </w:divBdr>
        </w:div>
        <w:div w:id="281571502">
          <w:marLeft w:val="547"/>
          <w:marRight w:val="0"/>
          <w:marTop w:val="0"/>
          <w:marBottom w:val="0"/>
          <w:divBdr>
            <w:top w:val="none" w:sz="0" w:space="0" w:color="auto"/>
            <w:left w:val="none" w:sz="0" w:space="0" w:color="auto"/>
            <w:bottom w:val="none" w:sz="0" w:space="0" w:color="auto"/>
            <w:right w:val="none" w:sz="0" w:space="0" w:color="auto"/>
          </w:divBdr>
        </w:div>
        <w:div w:id="1135415333">
          <w:marLeft w:val="1714"/>
          <w:marRight w:val="0"/>
          <w:marTop w:val="0"/>
          <w:marBottom w:val="0"/>
          <w:divBdr>
            <w:top w:val="none" w:sz="0" w:space="0" w:color="auto"/>
            <w:left w:val="none" w:sz="0" w:space="0" w:color="auto"/>
            <w:bottom w:val="none" w:sz="0" w:space="0" w:color="auto"/>
            <w:right w:val="none" w:sz="0" w:space="0" w:color="auto"/>
          </w:divBdr>
        </w:div>
        <w:div w:id="2045132923">
          <w:marLeft w:val="1714"/>
          <w:marRight w:val="0"/>
          <w:marTop w:val="0"/>
          <w:marBottom w:val="0"/>
          <w:divBdr>
            <w:top w:val="none" w:sz="0" w:space="0" w:color="auto"/>
            <w:left w:val="none" w:sz="0" w:space="0" w:color="auto"/>
            <w:bottom w:val="none" w:sz="0" w:space="0" w:color="auto"/>
            <w:right w:val="none" w:sz="0" w:space="0" w:color="auto"/>
          </w:divBdr>
        </w:div>
        <w:div w:id="1674142588">
          <w:marLeft w:val="1714"/>
          <w:marRight w:val="0"/>
          <w:marTop w:val="0"/>
          <w:marBottom w:val="0"/>
          <w:divBdr>
            <w:top w:val="none" w:sz="0" w:space="0" w:color="auto"/>
            <w:left w:val="none" w:sz="0" w:space="0" w:color="auto"/>
            <w:bottom w:val="none" w:sz="0" w:space="0" w:color="auto"/>
            <w:right w:val="none" w:sz="0" w:space="0" w:color="auto"/>
          </w:divBdr>
        </w:div>
      </w:divsChild>
    </w:div>
    <w:div w:id="1140155162">
      <w:bodyDiv w:val="1"/>
      <w:marLeft w:val="0"/>
      <w:marRight w:val="0"/>
      <w:marTop w:val="0"/>
      <w:marBottom w:val="0"/>
      <w:divBdr>
        <w:top w:val="none" w:sz="0" w:space="0" w:color="auto"/>
        <w:left w:val="none" w:sz="0" w:space="0" w:color="auto"/>
        <w:bottom w:val="none" w:sz="0" w:space="0" w:color="auto"/>
        <w:right w:val="none" w:sz="0" w:space="0" w:color="auto"/>
      </w:divBdr>
    </w:div>
    <w:div w:id="1492673667">
      <w:bodyDiv w:val="1"/>
      <w:marLeft w:val="0"/>
      <w:marRight w:val="0"/>
      <w:marTop w:val="0"/>
      <w:marBottom w:val="0"/>
      <w:divBdr>
        <w:top w:val="none" w:sz="0" w:space="0" w:color="auto"/>
        <w:left w:val="none" w:sz="0" w:space="0" w:color="auto"/>
        <w:bottom w:val="none" w:sz="0" w:space="0" w:color="auto"/>
        <w:right w:val="none" w:sz="0" w:space="0" w:color="auto"/>
      </w:divBdr>
    </w:div>
    <w:div w:id="1518617408">
      <w:bodyDiv w:val="1"/>
      <w:marLeft w:val="0"/>
      <w:marRight w:val="0"/>
      <w:marTop w:val="0"/>
      <w:marBottom w:val="0"/>
      <w:divBdr>
        <w:top w:val="none" w:sz="0" w:space="0" w:color="auto"/>
        <w:left w:val="none" w:sz="0" w:space="0" w:color="auto"/>
        <w:bottom w:val="none" w:sz="0" w:space="0" w:color="auto"/>
        <w:right w:val="none" w:sz="0" w:space="0" w:color="auto"/>
      </w:divBdr>
    </w:div>
    <w:div w:id="1666592887">
      <w:bodyDiv w:val="1"/>
      <w:marLeft w:val="0"/>
      <w:marRight w:val="0"/>
      <w:marTop w:val="0"/>
      <w:marBottom w:val="0"/>
      <w:divBdr>
        <w:top w:val="none" w:sz="0" w:space="0" w:color="auto"/>
        <w:left w:val="none" w:sz="0" w:space="0" w:color="auto"/>
        <w:bottom w:val="none" w:sz="0" w:space="0" w:color="auto"/>
        <w:right w:val="none" w:sz="0" w:space="0" w:color="auto"/>
      </w:divBdr>
    </w:div>
    <w:div w:id="1725711024">
      <w:bodyDiv w:val="1"/>
      <w:marLeft w:val="0"/>
      <w:marRight w:val="0"/>
      <w:marTop w:val="0"/>
      <w:marBottom w:val="0"/>
      <w:divBdr>
        <w:top w:val="none" w:sz="0" w:space="0" w:color="auto"/>
        <w:left w:val="none" w:sz="0" w:space="0" w:color="auto"/>
        <w:bottom w:val="none" w:sz="0" w:space="0" w:color="auto"/>
        <w:right w:val="none" w:sz="0" w:space="0" w:color="auto"/>
      </w:divBdr>
    </w:div>
    <w:div w:id="1788815528">
      <w:bodyDiv w:val="1"/>
      <w:marLeft w:val="0"/>
      <w:marRight w:val="0"/>
      <w:marTop w:val="0"/>
      <w:marBottom w:val="0"/>
      <w:divBdr>
        <w:top w:val="none" w:sz="0" w:space="0" w:color="auto"/>
        <w:left w:val="none" w:sz="0" w:space="0" w:color="auto"/>
        <w:bottom w:val="none" w:sz="0" w:space="0" w:color="auto"/>
        <w:right w:val="none" w:sz="0" w:space="0" w:color="auto"/>
      </w:divBdr>
    </w:div>
    <w:div w:id="19538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omments" Target="comments.xml" Id="Rf129aade65c6471f" /><Relationship Type="http://schemas.microsoft.com/office/2016/09/relationships/commentsIds" Target="commentsIds.xml" Id="R1ae90747c3b644d0" /><Relationship Type="http://schemas.microsoft.com/office/2011/relationships/commentsExtended" Target="commentsExtended.xml" Id="R2ee7793f9c33436d" /><Relationship Type="http://schemas.microsoft.com/office/2018/08/relationships/commentsExtensible" Target="commentsExtensible.xml" Id="Rf24142b30b6c484f" /><Relationship Type="http://schemas.microsoft.com/office/2011/relationships/people" Target="people.xml" Id="R758a296e1e5b42c1" /><Relationship Type="http://schemas.microsoft.com/office/2019/05/relationships/documenttasks" Target="tasks.xml" Id="Rd20ac5e4e4454c7a" /><Relationship Type="http://schemas.openxmlformats.org/officeDocument/2006/relationships/hyperlink" Target="mailto:hsaqalli@premiere-urgence.org" TargetMode="External" Id="R2b97dfa668674b2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825E5220C1314DB69A00ED8F11007B" ma:contentTypeVersion="19" ma:contentTypeDescription="Crée un document." ma:contentTypeScope="" ma:versionID="acb6626b183b7b1e3f2c60d6364b53d4">
  <xsd:schema xmlns:xsd="http://www.w3.org/2001/XMLSchema" xmlns:xs="http://www.w3.org/2001/XMLSchema" xmlns:p="http://schemas.microsoft.com/office/2006/metadata/properties" xmlns:ns2="c3f7c297-df12-4e22-9aab-00d4cfd1d9ef" xmlns:ns3="39a0f44c-e32e-4ed6-87c8-6b05cc32c908" targetNamespace="http://schemas.microsoft.com/office/2006/metadata/properties" ma:root="true" ma:fieldsID="2e176aae868ca1de681b547c205597ad" ns2:_="" ns3:_="">
    <xsd:import namespace="c3f7c297-df12-4e22-9aab-00d4cfd1d9ef"/>
    <xsd:import namespace="39a0f44c-e32e-4ed6-87c8-6b05cc32c9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7c297-df12-4e22-9aab-00d4cfd1d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0f44c-e32e-4ed6-87c8-6b05cc32c90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a428a32-0100-4cb2-b2aa-41c998841788}" ma:internalName="TaxCatchAll" ma:showField="CatchAllData" ma:web="39a0f44c-e32e-4ed6-87c8-6b05cc32c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f7c297-df12-4e22-9aab-00d4cfd1d9ef">
      <Terms xmlns="http://schemas.microsoft.com/office/infopath/2007/PartnerControls"/>
    </lcf76f155ced4ddcb4097134ff3c332f>
    <TaxCatchAll xmlns="39a0f44c-e32e-4ed6-87c8-6b05cc32c908" xsi:nil="true"/>
  </documentManagement>
</p:properties>
</file>

<file path=customXml/itemProps1.xml><?xml version="1.0" encoding="utf-8"?>
<ds:datastoreItem xmlns:ds="http://schemas.openxmlformats.org/officeDocument/2006/customXml" ds:itemID="{67C1ACDD-C2BC-4585-8F46-656639C8B1F1}">
  <ds:schemaRefs>
    <ds:schemaRef ds:uri="http://schemas.openxmlformats.org/officeDocument/2006/bibliography"/>
  </ds:schemaRefs>
</ds:datastoreItem>
</file>

<file path=customXml/itemProps2.xml><?xml version="1.0" encoding="utf-8"?>
<ds:datastoreItem xmlns:ds="http://schemas.openxmlformats.org/officeDocument/2006/customXml" ds:itemID="{0837E13F-9E2C-41D9-97B5-AD6DE94F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7c297-df12-4e22-9aab-00d4cfd1d9ef"/>
    <ds:schemaRef ds:uri="39a0f44c-e32e-4ed6-87c8-6b05cc32c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52A26-EA18-47F2-814A-C91B29FBC1E2}">
  <ds:schemaRefs>
    <ds:schemaRef ds:uri="http://schemas.microsoft.com/sharepoint/v3/contenttype/forms"/>
  </ds:schemaRefs>
</ds:datastoreItem>
</file>

<file path=customXml/itemProps4.xml><?xml version="1.0" encoding="utf-8"?>
<ds:datastoreItem xmlns:ds="http://schemas.openxmlformats.org/officeDocument/2006/customXml" ds:itemID="{2AC57121-00B1-46CF-A4E9-ED753585854A}">
  <ds:schemaRefs>
    <ds:schemaRef ds:uri="http://schemas.microsoft.com/office/2006/metadata/properties"/>
    <ds:schemaRef ds:uri="http://schemas.microsoft.com/office/infopath/2007/PartnerControls"/>
    <ds:schemaRef ds:uri="c3f7c297-df12-4e22-9aab-00d4cfd1d9ef"/>
    <ds:schemaRef ds:uri="39a0f44c-e32e-4ed6-87c8-6b05cc32c9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Terme de référence mission exploratoire santé</dc:title>
  <dc:creator>Service Medical PU-AMI</dc:creator>
  <keywords>, docId:B74754D7323089C37EAA5F8F960E84D3</keywords>
  <lastModifiedBy>Sherihane Bekri</lastModifiedBy>
  <revision>8</revision>
  <lastPrinted>2012-11-27T14:49:00.0000000Z</lastPrinted>
  <dcterms:created xsi:type="dcterms:W3CDTF">2026-03-22T15:48:00.0000000Z</dcterms:created>
  <dcterms:modified xsi:type="dcterms:W3CDTF">2026-04-30T08:44:19.2016374Z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0x0101007E825E5220C1314DB69A00ED8F11007B</vt:lpwstr>
  </property>
  <property fmtid="{D5CDD505-2E9C-101B-9397-08002B2CF9AE}" pid="3" name="MediaServiceImageTags">
    <vt:lpwstr/>
  </property>
  <property fmtid="{D5CDD505-2E9C-101B-9397-08002B2CF9AE}" pid="4" name="docLang">
    <vt:lpwstr>fr</vt:lpwstr>
  </property>
</Properties>
</file>