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A0" w:rsidRPr="00982CA0" w:rsidRDefault="00982CA0">
      <w:pPr>
        <w:rPr>
          <w:b/>
          <w:lang w:val="en-AE"/>
        </w:rPr>
      </w:pPr>
      <w:r w:rsidRPr="00982CA0">
        <w:rPr>
          <w:b/>
          <w:lang w:val="en-AE"/>
        </w:rPr>
        <w:t xml:space="preserve">Object : </w:t>
      </w:r>
      <w:r w:rsidR="00943A56" w:rsidRPr="00943A56">
        <w:rPr>
          <w:b/>
          <w:lang w:val="en-AE"/>
        </w:rPr>
        <w:t xml:space="preserve">Première Urgence Internationale - </w:t>
      </w:r>
      <w:r w:rsidRPr="00982CA0">
        <w:rPr>
          <w:b/>
          <w:lang w:val="en-AE"/>
        </w:rPr>
        <w:t>Insurance rate</w:t>
      </w:r>
      <w:r w:rsidR="00943A56">
        <w:rPr>
          <w:b/>
          <w:lang w:val="en-AE"/>
        </w:rPr>
        <w:t>s</w:t>
      </w:r>
      <w:r w:rsidRPr="00982CA0">
        <w:rPr>
          <w:b/>
          <w:lang w:val="en-AE"/>
        </w:rPr>
        <w:t xml:space="preserve"> for international transportation and storage</w:t>
      </w:r>
    </w:p>
    <w:p w:rsidR="00570ECF" w:rsidRPr="005F3672" w:rsidRDefault="003B4478">
      <w:pPr>
        <w:rPr>
          <w:lang w:val="en-AE"/>
        </w:rPr>
      </w:pPr>
      <w:r w:rsidRPr="005F3672">
        <w:rPr>
          <w:lang w:val="en-AE"/>
        </w:rPr>
        <w:t xml:space="preserve">Dear Sir or Madam, </w:t>
      </w:r>
    </w:p>
    <w:p w:rsidR="00570ECF" w:rsidRPr="005F3672" w:rsidRDefault="00570ECF">
      <w:pPr>
        <w:rPr>
          <w:lang w:val="en-AE"/>
        </w:rPr>
      </w:pPr>
      <w:r w:rsidRPr="005F3672">
        <w:rPr>
          <w:lang w:val="en-AE"/>
        </w:rPr>
        <w:t xml:space="preserve">Première Urgence Internationale is a french NGO operating in 24 countries providing humanitarian assistance to the victims of crisis. </w:t>
      </w:r>
    </w:p>
    <w:p w:rsidR="00E76AF1" w:rsidRPr="005F3672" w:rsidRDefault="00570ECF">
      <w:pPr>
        <w:rPr>
          <w:lang w:val="en-AE"/>
        </w:rPr>
      </w:pPr>
      <w:r w:rsidRPr="005F3672">
        <w:rPr>
          <w:lang w:val="en-AE"/>
        </w:rPr>
        <w:t>For it</w:t>
      </w:r>
      <w:r w:rsidR="0072443F" w:rsidRPr="005F3672">
        <w:rPr>
          <w:lang w:val="en-AE"/>
        </w:rPr>
        <w:t>s activity i</w:t>
      </w:r>
      <w:r w:rsidRPr="005F3672">
        <w:rPr>
          <w:lang w:val="en-AE"/>
        </w:rPr>
        <w:t>n the f</w:t>
      </w:r>
      <w:r w:rsidR="0072443F" w:rsidRPr="005F3672">
        <w:rPr>
          <w:lang w:val="en-AE"/>
        </w:rPr>
        <w:t>ield, Première Urgence Internati</w:t>
      </w:r>
      <w:r w:rsidRPr="005F3672">
        <w:rPr>
          <w:lang w:val="en-AE"/>
        </w:rPr>
        <w:t>onale aim</w:t>
      </w:r>
      <w:r w:rsidR="0072443F" w:rsidRPr="005F3672">
        <w:rPr>
          <w:lang w:val="en-AE"/>
        </w:rPr>
        <w:t>s</w:t>
      </w:r>
      <w:r w:rsidRPr="005F3672">
        <w:rPr>
          <w:lang w:val="en-AE"/>
        </w:rPr>
        <w:t xml:space="preserve"> to sign one or several contract</w:t>
      </w:r>
      <w:r w:rsidR="00436F77">
        <w:rPr>
          <w:lang w:val="en-AE"/>
        </w:rPr>
        <w:t>s</w:t>
      </w:r>
      <w:r w:rsidRPr="005F3672">
        <w:rPr>
          <w:lang w:val="en-AE"/>
        </w:rPr>
        <w:t xml:space="preserve"> with a provider of </w:t>
      </w:r>
      <w:r w:rsidRPr="005F3672">
        <w:rPr>
          <w:b/>
          <w:lang w:val="en-AE"/>
        </w:rPr>
        <w:t>international transport and storage</w:t>
      </w:r>
      <w:r w:rsidR="00232FB2" w:rsidRPr="005F3672">
        <w:rPr>
          <w:b/>
          <w:lang w:val="en-AE"/>
        </w:rPr>
        <w:t xml:space="preserve"> insurance</w:t>
      </w:r>
      <w:r w:rsidR="00123797" w:rsidRPr="005F3672">
        <w:rPr>
          <w:b/>
          <w:lang w:val="en-AE"/>
        </w:rPr>
        <w:t xml:space="preserve"> </w:t>
      </w:r>
      <w:r w:rsidR="00123797" w:rsidRPr="005F3672">
        <w:rPr>
          <w:lang w:val="en-AE"/>
        </w:rPr>
        <w:t>from anywhere in the world to anywhere in the world</w:t>
      </w:r>
      <w:r w:rsidRPr="005F3672">
        <w:rPr>
          <w:lang w:val="en-AE"/>
        </w:rPr>
        <w:t xml:space="preserve">. </w:t>
      </w:r>
    </w:p>
    <w:p w:rsidR="00570ECF" w:rsidRPr="005F3672" w:rsidRDefault="0072443F">
      <w:pPr>
        <w:rPr>
          <w:lang w:val="en-AE"/>
        </w:rPr>
      </w:pPr>
      <w:r w:rsidRPr="005F3672">
        <w:rPr>
          <w:lang w:val="en-AE"/>
        </w:rPr>
        <w:t>Kindly send your offer for the following routings knowing that if a new routing emerge</w:t>
      </w:r>
      <w:r w:rsidR="00AB6423" w:rsidRPr="005F3672">
        <w:rPr>
          <w:lang w:val="en-AE"/>
        </w:rPr>
        <w:t>s</w:t>
      </w:r>
      <w:r w:rsidRPr="005F3672">
        <w:rPr>
          <w:lang w:val="en-AE"/>
        </w:rPr>
        <w:t xml:space="preserve">, the list could be modified. </w:t>
      </w:r>
    </w:p>
    <w:p w:rsidR="0072443F" w:rsidRPr="005F3672" w:rsidRDefault="0072443F">
      <w:pPr>
        <w:rPr>
          <w:b/>
          <w:lang w:val="en-AE"/>
        </w:rPr>
      </w:pPr>
      <w:r w:rsidRPr="005F3672">
        <w:rPr>
          <w:lang w:val="en-AE"/>
        </w:rPr>
        <w:t xml:space="preserve">The types of products transported and stored are the following : </w:t>
      </w:r>
      <w:r w:rsidRPr="005F3672">
        <w:rPr>
          <w:b/>
          <w:lang w:val="en-AE"/>
        </w:rPr>
        <w:t xml:space="preserve">Humanitarian goods, drugs, consumable, medical equipment, </w:t>
      </w:r>
      <w:r w:rsidR="00123797" w:rsidRPr="005F3672">
        <w:rPr>
          <w:b/>
          <w:lang w:val="en-AE"/>
        </w:rPr>
        <w:t>nutrition articles.</w:t>
      </w:r>
    </w:p>
    <w:p w:rsidR="00123797" w:rsidRPr="005F3672" w:rsidRDefault="00123797">
      <w:pPr>
        <w:rPr>
          <w:b/>
          <w:lang w:val="en-AE"/>
        </w:rPr>
      </w:pPr>
      <w:r w:rsidRPr="005F3672">
        <w:rPr>
          <w:lang w:val="en-AE"/>
        </w:rPr>
        <w:t xml:space="preserve">The types of transportation represented are the following : </w:t>
      </w:r>
      <w:r w:rsidRPr="005F3672">
        <w:rPr>
          <w:b/>
          <w:lang w:val="en-AE"/>
        </w:rPr>
        <w:t>Air, Sea, Road, Multimodal</w:t>
      </w:r>
    </w:p>
    <w:p w:rsidR="00F52C93" w:rsidRDefault="00F52C93">
      <w:r>
        <w:rPr>
          <w:b/>
        </w:rPr>
        <w:t>1/ TRANSPORT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3"/>
        <w:gridCol w:w="1657"/>
        <w:gridCol w:w="1615"/>
        <w:gridCol w:w="1721"/>
        <w:gridCol w:w="1145"/>
        <w:gridCol w:w="1401"/>
      </w:tblGrid>
      <w:tr w:rsidR="00123797" w:rsidRPr="00285338" w:rsidTr="00285338">
        <w:tc>
          <w:tcPr>
            <w:tcW w:w="1523" w:type="dxa"/>
          </w:tcPr>
          <w:p w:rsidR="00123797" w:rsidRPr="00285338" w:rsidRDefault="00123797" w:rsidP="00123797">
            <w:pPr>
              <w:rPr>
                <w:b/>
              </w:rPr>
            </w:pPr>
            <w:r w:rsidRPr="00285338">
              <w:rPr>
                <w:b/>
              </w:rPr>
              <w:t>Country</w:t>
            </w:r>
          </w:p>
        </w:tc>
        <w:tc>
          <w:tcPr>
            <w:tcW w:w="1657" w:type="dxa"/>
          </w:tcPr>
          <w:p w:rsidR="00123797" w:rsidRPr="00285338" w:rsidRDefault="00123797" w:rsidP="00123797">
            <w:pPr>
              <w:rPr>
                <w:b/>
              </w:rPr>
            </w:pPr>
            <w:proofErr w:type="spellStart"/>
            <w:r w:rsidRPr="00285338">
              <w:rPr>
                <w:b/>
              </w:rPr>
              <w:t>Departure</w:t>
            </w:r>
            <w:proofErr w:type="spellEnd"/>
          </w:p>
        </w:tc>
        <w:tc>
          <w:tcPr>
            <w:tcW w:w="1615" w:type="dxa"/>
          </w:tcPr>
          <w:p w:rsidR="00123797" w:rsidRPr="00285338" w:rsidRDefault="00123797" w:rsidP="00123797">
            <w:pPr>
              <w:rPr>
                <w:b/>
              </w:rPr>
            </w:pPr>
            <w:proofErr w:type="spellStart"/>
            <w:r w:rsidRPr="00285338">
              <w:rPr>
                <w:b/>
              </w:rPr>
              <w:t>Arrival</w:t>
            </w:r>
            <w:proofErr w:type="spellEnd"/>
          </w:p>
        </w:tc>
        <w:tc>
          <w:tcPr>
            <w:tcW w:w="1721" w:type="dxa"/>
          </w:tcPr>
          <w:p w:rsidR="00123797" w:rsidRPr="00285338" w:rsidRDefault="00123797" w:rsidP="00123797">
            <w:pPr>
              <w:rPr>
                <w:b/>
              </w:rPr>
            </w:pPr>
            <w:r w:rsidRPr="00285338">
              <w:rPr>
                <w:b/>
              </w:rPr>
              <w:t>Type</w:t>
            </w:r>
          </w:p>
        </w:tc>
        <w:tc>
          <w:tcPr>
            <w:tcW w:w="1145" w:type="dxa"/>
          </w:tcPr>
          <w:p w:rsidR="00123797" w:rsidRPr="00285338" w:rsidRDefault="00285338" w:rsidP="00123797">
            <w:pPr>
              <w:rPr>
                <w:b/>
              </w:rPr>
            </w:pPr>
            <w:r>
              <w:rPr>
                <w:b/>
              </w:rPr>
              <w:t>Transport mode</w:t>
            </w:r>
          </w:p>
        </w:tc>
        <w:tc>
          <w:tcPr>
            <w:tcW w:w="1401" w:type="dxa"/>
          </w:tcPr>
          <w:p w:rsidR="00123797" w:rsidRPr="00285338" w:rsidRDefault="00F52C93" w:rsidP="0012379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123797" w:rsidTr="00285338">
        <w:tc>
          <w:tcPr>
            <w:tcW w:w="1523" w:type="dxa"/>
          </w:tcPr>
          <w:p w:rsidR="00123797" w:rsidRDefault="00123797" w:rsidP="00123797">
            <w:r>
              <w:t>YEMEN</w:t>
            </w:r>
          </w:p>
        </w:tc>
        <w:tc>
          <w:tcPr>
            <w:tcW w:w="1657" w:type="dxa"/>
          </w:tcPr>
          <w:p w:rsidR="00123797" w:rsidRDefault="00123797" w:rsidP="00123797">
            <w:r>
              <w:t>Warehouse Europe</w:t>
            </w:r>
          </w:p>
        </w:tc>
        <w:tc>
          <w:tcPr>
            <w:tcW w:w="1615" w:type="dxa"/>
          </w:tcPr>
          <w:p w:rsidR="00123797" w:rsidRPr="005F3672" w:rsidRDefault="00123797" w:rsidP="00123797">
            <w:pPr>
              <w:rPr>
                <w:lang w:val="en-AE"/>
              </w:rPr>
            </w:pPr>
            <w:r w:rsidRPr="005F3672">
              <w:rPr>
                <w:lang w:val="en-AE"/>
              </w:rPr>
              <w:t>Port Hodeida</w:t>
            </w:r>
            <w:r w:rsidR="005F3672" w:rsidRPr="005F3672">
              <w:rPr>
                <w:lang w:val="en-AE"/>
              </w:rPr>
              <w:t>h</w:t>
            </w:r>
            <w:r w:rsidRPr="005F3672">
              <w:rPr>
                <w:lang w:val="en-AE"/>
              </w:rPr>
              <w:t>, Northern Yemen</w:t>
            </w:r>
            <w:r w:rsidR="005F3672" w:rsidRPr="005F3672">
              <w:rPr>
                <w:lang w:val="en-AE"/>
              </w:rPr>
              <w:t>, J</w:t>
            </w:r>
            <w:r w:rsidR="005F3672">
              <w:rPr>
                <w:lang w:val="en-AE"/>
              </w:rPr>
              <w:t>eddah</w:t>
            </w:r>
          </w:p>
        </w:tc>
        <w:tc>
          <w:tcPr>
            <w:tcW w:w="1721" w:type="dxa"/>
          </w:tcPr>
          <w:p w:rsidR="00123797" w:rsidRPr="005F3672" w:rsidRDefault="00123797" w:rsidP="00123797">
            <w:pPr>
              <w:rPr>
                <w:lang w:val="en-AE"/>
              </w:rPr>
            </w:pPr>
            <w:r w:rsidRPr="005F3672">
              <w:rPr>
                <w:lang w:val="en-AE"/>
              </w:rPr>
              <w:t>Containerized shipments of dry goods</w:t>
            </w:r>
          </w:p>
        </w:tc>
        <w:tc>
          <w:tcPr>
            <w:tcW w:w="1145" w:type="dxa"/>
          </w:tcPr>
          <w:p w:rsidR="00123797" w:rsidRDefault="00123797" w:rsidP="00123797">
            <w:r>
              <w:t>SEA</w:t>
            </w:r>
          </w:p>
        </w:tc>
        <w:tc>
          <w:tcPr>
            <w:tcW w:w="1401" w:type="dxa"/>
          </w:tcPr>
          <w:p w:rsidR="00123797" w:rsidRDefault="00123797" w:rsidP="00123797"/>
        </w:tc>
      </w:tr>
      <w:tr w:rsidR="00123797" w:rsidTr="00285338">
        <w:tc>
          <w:tcPr>
            <w:tcW w:w="1523" w:type="dxa"/>
          </w:tcPr>
          <w:p w:rsidR="00123797" w:rsidRDefault="00123797" w:rsidP="00123797">
            <w:r>
              <w:t>YEMEN</w:t>
            </w:r>
          </w:p>
        </w:tc>
        <w:tc>
          <w:tcPr>
            <w:tcW w:w="1657" w:type="dxa"/>
          </w:tcPr>
          <w:p w:rsidR="00123797" w:rsidRDefault="00123797" w:rsidP="00123797">
            <w:r>
              <w:t>Warehouse Europe</w:t>
            </w:r>
          </w:p>
        </w:tc>
        <w:tc>
          <w:tcPr>
            <w:tcW w:w="1615" w:type="dxa"/>
          </w:tcPr>
          <w:p w:rsidR="00123797" w:rsidRPr="005F3672" w:rsidRDefault="00123797" w:rsidP="005F3672">
            <w:pPr>
              <w:rPr>
                <w:lang w:val="en-AE"/>
              </w:rPr>
            </w:pPr>
            <w:r w:rsidRPr="005F3672">
              <w:rPr>
                <w:lang w:val="en-AE"/>
              </w:rPr>
              <w:t>Port Hodeida</w:t>
            </w:r>
            <w:r w:rsidR="005F3672" w:rsidRPr="005F3672">
              <w:rPr>
                <w:lang w:val="en-AE"/>
              </w:rPr>
              <w:t>h</w:t>
            </w:r>
            <w:r w:rsidRPr="005F3672">
              <w:rPr>
                <w:lang w:val="en-AE"/>
              </w:rPr>
              <w:t>, Northern</w:t>
            </w:r>
            <w:r w:rsidR="005F3672">
              <w:rPr>
                <w:lang w:val="en-AE"/>
              </w:rPr>
              <w:t xml:space="preserve"> Yemen</w:t>
            </w:r>
            <w:r w:rsidR="005F3672" w:rsidRPr="005F3672">
              <w:rPr>
                <w:lang w:val="en-AE"/>
              </w:rPr>
              <w:t xml:space="preserve">, via </w:t>
            </w:r>
            <w:r w:rsidR="005F3672">
              <w:rPr>
                <w:lang w:val="en-AE"/>
              </w:rPr>
              <w:t>Jeddah</w:t>
            </w:r>
          </w:p>
        </w:tc>
        <w:tc>
          <w:tcPr>
            <w:tcW w:w="1721" w:type="dxa"/>
          </w:tcPr>
          <w:p w:rsidR="00123797" w:rsidRPr="005F3672" w:rsidRDefault="00123797" w:rsidP="00123797">
            <w:pPr>
              <w:rPr>
                <w:lang w:val="en-AE"/>
              </w:rPr>
            </w:pPr>
            <w:r w:rsidRPr="005F3672">
              <w:rPr>
                <w:lang w:val="en-AE"/>
              </w:rPr>
              <w:t>Reefer containerized shipments of temperature controlled goods</w:t>
            </w:r>
          </w:p>
        </w:tc>
        <w:tc>
          <w:tcPr>
            <w:tcW w:w="1145" w:type="dxa"/>
          </w:tcPr>
          <w:p w:rsidR="00123797" w:rsidRDefault="00123797" w:rsidP="00123797">
            <w:r>
              <w:t>SEA</w:t>
            </w:r>
          </w:p>
        </w:tc>
        <w:tc>
          <w:tcPr>
            <w:tcW w:w="1401" w:type="dxa"/>
          </w:tcPr>
          <w:p w:rsidR="00123797" w:rsidRDefault="00123797" w:rsidP="00123797"/>
        </w:tc>
      </w:tr>
      <w:tr w:rsidR="00123797" w:rsidTr="00285338">
        <w:tc>
          <w:tcPr>
            <w:tcW w:w="1523" w:type="dxa"/>
          </w:tcPr>
          <w:p w:rsidR="00123797" w:rsidRDefault="001D5A5F" w:rsidP="00123797">
            <w:r>
              <w:t>Y</w:t>
            </w:r>
            <w:r w:rsidR="00123797">
              <w:t>EMEN</w:t>
            </w:r>
          </w:p>
        </w:tc>
        <w:tc>
          <w:tcPr>
            <w:tcW w:w="1657" w:type="dxa"/>
          </w:tcPr>
          <w:p w:rsidR="00123797" w:rsidRDefault="00123797" w:rsidP="001D5A5F">
            <w:r>
              <w:t xml:space="preserve">Warehouse </w:t>
            </w:r>
            <w:proofErr w:type="spellStart"/>
            <w:r w:rsidR="001D5A5F">
              <w:t>e</w:t>
            </w:r>
            <w:r>
              <w:t>urope</w:t>
            </w:r>
            <w:proofErr w:type="spellEnd"/>
          </w:p>
        </w:tc>
        <w:tc>
          <w:tcPr>
            <w:tcW w:w="1615" w:type="dxa"/>
          </w:tcPr>
          <w:p w:rsidR="00123797" w:rsidRDefault="005F3672" w:rsidP="005F3672">
            <w:r>
              <w:t>ADEN</w:t>
            </w:r>
            <w:r w:rsidR="00123797">
              <w:t xml:space="preserve">, </w:t>
            </w:r>
            <w:proofErr w:type="spellStart"/>
            <w:r>
              <w:t>Southern</w:t>
            </w:r>
            <w:proofErr w:type="spellEnd"/>
            <w:r>
              <w:t xml:space="preserve"> </w:t>
            </w:r>
            <w:proofErr w:type="spellStart"/>
            <w:r w:rsidR="00123797">
              <w:t>Yemen</w:t>
            </w:r>
            <w:proofErr w:type="spellEnd"/>
            <w:r w:rsidR="00123797">
              <w:t xml:space="preserve"> </w:t>
            </w:r>
          </w:p>
        </w:tc>
        <w:tc>
          <w:tcPr>
            <w:tcW w:w="1721" w:type="dxa"/>
          </w:tcPr>
          <w:p w:rsidR="00123797" w:rsidRPr="005F3672" w:rsidRDefault="001D5A5F" w:rsidP="00123797">
            <w:pPr>
              <w:rPr>
                <w:lang w:val="en-AE"/>
              </w:rPr>
            </w:pPr>
            <w:r w:rsidRPr="005F3672">
              <w:rPr>
                <w:lang w:val="en-AE"/>
              </w:rPr>
              <w:t>Containerized shipments of dry goods</w:t>
            </w:r>
          </w:p>
        </w:tc>
        <w:tc>
          <w:tcPr>
            <w:tcW w:w="1145" w:type="dxa"/>
          </w:tcPr>
          <w:p w:rsidR="00123797" w:rsidRDefault="00123797" w:rsidP="00123797">
            <w:r>
              <w:t>SEA</w:t>
            </w:r>
          </w:p>
        </w:tc>
        <w:tc>
          <w:tcPr>
            <w:tcW w:w="1401" w:type="dxa"/>
          </w:tcPr>
          <w:p w:rsidR="00123797" w:rsidRDefault="00123797" w:rsidP="00123797"/>
        </w:tc>
      </w:tr>
      <w:tr w:rsidR="001D5A5F" w:rsidRPr="001D5A5F" w:rsidTr="00285338">
        <w:tc>
          <w:tcPr>
            <w:tcW w:w="1523" w:type="dxa"/>
          </w:tcPr>
          <w:p w:rsidR="001D5A5F" w:rsidRDefault="001D5A5F" w:rsidP="00123797">
            <w:r>
              <w:t>YEMEN</w:t>
            </w:r>
          </w:p>
        </w:tc>
        <w:tc>
          <w:tcPr>
            <w:tcW w:w="1657" w:type="dxa"/>
          </w:tcPr>
          <w:p w:rsidR="001D5A5F" w:rsidRDefault="001D5A5F" w:rsidP="001D5A5F">
            <w:r>
              <w:t xml:space="preserve">Warehouse </w:t>
            </w:r>
            <w:proofErr w:type="spellStart"/>
            <w:r>
              <w:t>europe</w:t>
            </w:r>
            <w:proofErr w:type="spellEnd"/>
          </w:p>
        </w:tc>
        <w:tc>
          <w:tcPr>
            <w:tcW w:w="1615" w:type="dxa"/>
          </w:tcPr>
          <w:p w:rsidR="001D5A5F" w:rsidRDefault="001D5A5F" w:rsidP="005F3672">
            <w:r>
              <w:t xml:space="preserve">ADEN, </w:t>
            </w:r>
            <w:proofErr w:type="spellStart"/>
            <w:r>
              <w:t>Southern</w:t>
            </w:r>
            <w:proofErr w:type="spellEnd"/>
            <w:r>
              <w:t xml:space="preserve"> </w:t>
            </w:r>
            <w:proofErr w:type="spellStart"/>
            <w:r>
              <w:t>Yemen</w:t>
            </w:r>
            <w:proofErr w:type="spellEnd"/>
          </w:p>
        </w:tc>
        <w:tc>
          <w:tcPr>
            <w:tcW w:w="1721" w:type="dxa"/>
          </w:tcPr>
          <w:p w:rsidR="001D5A5F" w:rsidRPr="005F3672" w:rsidRDefault="001D5A5F" w:rsidP="00123797">
            <w:pPr>
              <w:rPr>
                <w:lang w:val="en-AE"/>
              </w:rPr>
            </w:pPr>
            <w:r w:rsidRPr="005F3672">
              <w:rPr>
                <w:lang w:val="en-AE"/>
              </w:rPr>
              <w:t>Reefer containerized shipments of temperature controlled goods</w:t>
            </w:r>
          </w:p>
        </w:tc>
        <w:tc>
          <w:tcPr>
            <w:tcW w:w="1145" w:type="dxa"/>
          </w:tcPr>
          <w:p w:rsidR="001D5A5F" w:rsidRPr="001D5A5F" w:rsidRDefault="001D5A5F" w:rsidP="00123797">
            <w:pPr>
              <w:rPr>
                <w:lang w:val="en-AE"/>
              </w:rPr>
            </w:pPr>
            <w:r>
              <w:rPr>
                <w:lang w:val="en-AE"/>
              </w:rPr>
              <w:t>SEA</w:t>
            </w:r>
          </w:p>
        </w:tc>
        <w:tc>
          <w:tcPr>
            <w:tcW w:w="1401" w:type="dxa"/>
          </w:tcPr>
          <w:p w:rsidR="001D5A5F" w:rsidRPr="001D5A5F" w:rsidRDefault="001D5A5F" w:rsidP="00123797">
            <w:pPr>
              <w:rPr>
                <w:lang w:val="en-AE"/>
              </w:rPr>
            </w:pPr>
          </w:p>
        </w:tc>
      </w:tr>
      <w:tr w:rsidR="00123797" w:rsidTr="00285338">
        <w:tc>
          <w:tcPr>
            <w:tcW w:w="1523" w:type="dxa"/>
          </w:tcPr>
          <w:p w:rsidR="00123797" w:rsidRDefault="00123797" w:rsidP="00123797">
            <w:r>
              <w:t>AFGHANISTAN</w:t>
            </w:r>
          </w:p>
        </w:tc>
        <w:tc>
          <w:tcPr>
            <w:tcW w:w="1657" w:type="dxa"/>
          </w:tcPr>
          <w:p w:rsidR="00123797" w:rsidRDefault="00123797" w:rsidP="00123797">
            <w:r>
              <w:t>Warehouse Europe</w:t>
            </w:r>
          </w:p>
        </w:tc>
        <w:tc>
          <w:tcPr>
            <w:tcW w:w="1615" w:type="dxa"/>
          </w:tcPr>
          <w:p w:rsidR="00123797" w:rsidRDefault="00123797" w:rsidP="00123797">
            <w:r>
              <w:t>CY Karachi, Pakistan</w:t>
            </w:r>
          </w:p>
        </w:tc>
        <w:tc>
          <w:tcPr>
            <w:tcW w:w="1721" w:type="dxa"/>
          </w:tcPr>
          <w:p w:rsidR="00123797" w:rsidRPr="005F3672" w:rsidRDefault="00123797" w:rsidP="00123797">
            <w:pPr>
              <w:rPr>
                <w:lang w:val="en-AE"/>
              </w:rPr>
            </w:pPr>
            <w:r w:rsidRPr="005F3672">
              <w:rPr>
                <w:lang w:val="en-AE"/>
              </w:rPr>
              <w:t>Reefer containerized shipments of temperature controlled goods</w:t>
            </w:r>
          </w:p>
        </w:tc>
        <w:tc>
          <w:tcPr>
            <w:tcW w:w="1145" w:type="dxa"/>
          </w:tcPr>
          <w:p w:rsidR="00123797" w:rsidRDefault="00123797" w:rsidP="00123797">
            <w:r>
              <w:t>SEA</w:t>
            </w:r>
          </w:p>
        </w:tc>
        <w:tc>
          <w:tcPr>
            <w:tcW w:w="1401" w:type="dxa"/>
          </w:tcPr>
          <w:p w:rsidR="00123797" w:rsidRDefault="00123797" w:rsidP="00123797"/>
        </w:tc>
      </w:tr>
      <w:tr w:rsidR="00123797" w:rsidTr="00285338">
        <w:tc>
          <w:tcPr>
            <w:tcW w:w="1523" w:type="dxa"/>
          </w:tcPr>
          <w:p w:rsidR="00123797" w:rsidRDefault="00123797" w:rsidP="00123797">
            <w:r>
              <w:t>AFGHANISTAN</w:t>
            </w:r>
          </w:p>
        </w:tc>
        <w:tc>
          <w:tcPr>
            <w:tcW w:w="1657" w:type="dxa"/>
          </w:tcPr>
          <w:p w:rsidR="00123797" w:rsidRDefault="00123797" w:rsidP="00123797">
            <w:r>
              <w:t>Warehouse Europe</w:t>
            </w:r>
          </w:p>
        </w:tc>
        <w:tc>
          <w:tcPr>
            <w:tcW w:w="1615" w:type="dxa"/>
          </w:tcPr>
          <w:p w:rsidR="00123797" w:rsidRDefault="00123797" w:rsidP="00123797">
            <w:r>
              <w:t>Airport Kabul, Afghanistan</w:t>
            </w:r>
          </w:p>
        </w:tc>
        <w:tc>
          <w:tcPr>
            <w:tcW w:w="1721" w:type="dxa"/>
          </w:tcPr>
          <w:p w:rsidR="00123797" w:rsidRPr="005F3672" w:rsidRDefault="00123797" w:rsidP="00123797">
            <w:pPr>
              <w:rPr>
                <w:lang w:val="en-AE"/>
              </w:rPr>
            </w:pPr>
            <w:r w:rsidRPr="005F3672">
              <w:rPr>
                <w:lang w:val="en-AE"/>
              </w:rPr>
              <w:t>Normal and temperature controlled goods</w:t>
            </w:r>
          </w:p>
        </w:tc>
        <w:tc>
          <w:tcPr>
            <w:tcW w:w="1145" w:type="dxa"/>
          </w:tcPr>
          <w:p w:rsidR="00123797" w:rsidRDefault="00123797" w:rsidP="00123797">
            <w:r>
              <w:t>AIR</w:t>
            </w:r>
          </w:p>
        </w:tc>
        <w:tc>
          <w:tcPr>
            <w:tcW w:w="1401" w:type="dxa"/>
          </w:tcPr>
          <w:p w:rsidR="00123797" w:rsidRDefault="00123797" w:rsidP="00123797"/>
        </w:tc>
      </w:tr>
      <w:tr w:rsidR="00123797" w:rsidTr="00285338">
        <w:tc>
          <w:tcPr>
            <w:tcW w:w="1523" w:type="dxa"/>
          </w:tcPr>
          <w:p w:rsidR="00123797" w:rsidRDefault="00123797" w:rsidP="00123797">
            <w:r>
              <w:t>AFGHANISTAN</w:t>
            </w:r>
          </w:p>
        </w:tc>
        <w:tc>
          <w:tcPr>
            <w:tcW w:w="1657" w:type="dxa"/>
          </w:tcPr>
          <w:p w:rsidR="00123797" w:rsidRDefault="00123797" w:rsidP="00123797">
            <w:r>
              <w:t>Warehouse Europe</w:t>
            </w:r>
          </w:p>
        </w:tc>
        <w:tc>
          <w:tcPr>
            <w:tcW w:w="1615" w:type="dxa"/>
          </w:tcPr>
          <w:p w:rsidR="00123797" w:rsidRDefault="00AB6423" w:rsidP="00123797">
            <w:r>
              <w:t xml:space="preserve">Kabul, Afghanistan via Karachi, Pakistan or via </w:t>
            </w:r>
            <w:proofErr w:type="spellStart"/>
            <w:r>
              <w:lastRenderedPageBreak/>
              <w:t>Dushambe</w:t>
            </w:r>
            <w:proofErr w:type="spellEnd"/>
            <w:r>
              <w:t>, Tadjikistan</w:t>
            </w:r>
          </w:p>
        </w:tc>
        <w:tc>
          <w:tcPr>
            <w:tcW w:w="1721" w:type="dxa"/>
          </w:tcPr>
          <w:p w:rsidR="00123797" w:rsidRPr="005F3672" w:rsidRDefault="00AB6423" w:rsidP="00123797">
            <w:pPr>
              <w:rPr>
                <w:lang w:val="en-AE"/>
              </w:rPr>
            </w:pPr>
            <w:r w:rsidRPr="005F3672">
              <w:rPr>
                <w:lang w:val="en-AE"/>
              </w:rPr>
              <w:lastRenderedPageBreak/>
              <w:t>Normal and temperature controlled goods</w:t>
            </w:r>
          </w:p>
        </w:tc>
        <w:tc>
          <w:tcPr>
            <w:tcW w:w="1145" w:type="dxa"/>
          </w:tcPr>
          <w:p w:rsidR="00123797" w:rsidRDefault="00123797" w:rsidP="00123797">
            <w:r>
              <w:t>ROAD</w:t>
            </w:r>
          </w:p>
        </w:tc>
        <w:tc>
          <w:tcPr>
            <w:tcW w:w="1401" w:type="dxa"/>
          </w:tcPr>
          <w:p w:rsidR="00123797" w:rsidRDefault="00123797" w:rsidP="00123797"/>
        </w:tc>
      </w:tr>
      <w:tr w:rsidR="00E150E0" w:rsidTr="00285338">
        <w:tc>
          <w:tcPr>
            <w:tcW w:w="1523" w:type="dxa"/>
          </w:tcPr>
          <w:p w:rsidR="00E150E0" w:rsidRDefault="00E150E0" w:rsidP="00123797">
            <w:r>
              <w:t>AFGHANISTAN</w:t>
            </w:r>
          </w:p>
        </w:tc>
        <w:tc>
          <w:tcPr>
            <w:tcW w:w="1657" w:type="dxa"/>
          </w:tcPr>
          <w:p w:rsidR="00E150E0" w:rsidRDefault="00E150E0" w:rsidP="00123797">
            <w:proofErr w:type="spellStart"/>
            <w:r>
              <w:t>Dubai</w:t>
            </w:r>
            <w:proofErr w:type="spellEnd"/>
            <w:r>
              <w:t>, UAE</w:t>
            </w:r>
          </w:p>
        </w:tc>
        <w:tc>
          <w:tcPr>
            <w:tcW w:w="1615" w:type="dxa"/>
          </w:tcPr>
          <w:p w:rsidR="00E150E0" w:rsidRDefault="00E150E0" w:rsidP="00123797">
            <w:r>
              <w:t>Airport Kabul, Afghanistan</w:t>
            </w:r>
          </w:p>
        </w:tc>
        <w:tc>
          <w:tcPr>
            <w:tcW w:w="1721" w:type="dxa"/>
          </w:tcPr>
          <w:p w:rsidR="00E150E0" w:rsidRPr="005F3672" w:rsidRDefault="00E150E0" w:rsidP="00123797">
            <w:pPr>
              <w:rPr>
                <w:lang w:val="en-AE"/>
              </w:rPr>
            </w:pPr>
            <w:r w:rsidRPr="005F3672">
              <w:rPr>
                <w:lang w:val="en-AE"/>
              </w:rPr>
              <w:t>Normal and temperature controlled goods</w:t>
            </w:r>
          </w:p>
        </w:tc>
        <w:tc>
          <w:tcPr>
            <w:tcW w:w="1145" w:type="dxa"/>
          </w:tcPr>
          <w:p w:rsidR="00E150E0" w:rsidRDefault="00E150E0" w:rsidP="00123797">
            <w:r>
              <w:t>AIR</w:t>
            </w:r>
          </w:p>
        </w:tc>
        <w:tc>
          <w:tcPr>
            <w:tcW w:w="1401" w:type="dxa"/>
          </w:tcPr>
          <w:p w:rsidR="00E150E0" w:rsidRDefault="00E150E0" w:rsidP="00123797"/>
        </w:tc>
      </w:tr>
      <w:tr w:rsidR="00123797" w:rsidTr="00285338">
        <w:tc>
          <w:tcPr>
            <w:tcW w:w="1523" w:type="dxa"/>
          </w:tcPr>
          <w:p w:rsidR="00123797" w:rsidRDefault="00123797" w:rsidP="00123797">
            <w:r>
              <w:t>UKRAINE</w:t>
            </w:r>
          </w:p>
        </w:tc>
        <w:tc>
          <w:tcPr>
            <w:tcW w:w="1657" w:type="dxa"/>
          </w:tcPr>
          <w:p w:rsidR="00123797" w:rsidRDefault="00123797" w:rsidP="00123797">
            <w:r>
              <w:t>Warehouse Europe</w:t>
            </w:r>
          </w:p>
        </w:tc>
        <w:tc>
          <w:tcPr>
            <w:tcW w:w="1615" w:type="dxa"/>
          </w:tcPr>
          <w:p w:rsidR="00123797" w:rsidRDefault="00123797" w:rsidP="00123797">
            <w:r>
              <w:t>Lviv, Ukraine</w:t>
            </w:r>
          </w:p>
        </w:tc>
        <w:tc>
          <w:tcPr>
            <w:tcW w:w="1721" w:type="dxa"/>
          </w:tcPr>
          <w:p w:rsidR="00123797" w:rsidRPr="005F3672" w:rsidRDefault="00123797" w:rsidP="00123797">
            <w:pPr>
              <w:rPr>
                <w:lang w:val="en-AE"/>
              </w:rPr>
            </w:pPr>
            <w:r w:rsidRPr="005F3672">
              <w:rPr>
                <w:lang w:val="en-AE"/>
              </w:rPr>
              <w:t>Normal and temperature controlled goods</w:t>
            </w:r>
          </w:p>
        </w:tc>
        <w:tc>
          <w:tcPr>
            <w:tcW w:w="1145" w:type="dxa"/>
          </w:tcPr>
          <w:p w:rsidR="00123797" w:rsidRDefault="000C0F1D" w:rsidP="00123797">
            <w:r>
              <w:t>ROAD, Truck</w:t>
            </w:r>
          </w:p>
        </w:tc>
        <w:tc>
          <w:tcPr>
            <w:tcW w:w="1401" w:type="dxa"/>
          </w:tcPr>
          <w:p w:rsidR="00123797" w:rsidRDefault="00123797" w:rsidP="00123797"/>
        </w:tc>
      </w:tr>
      <w:tr w:rsidR="000C0F1D" w:rsidTr="00285338">
        <w:tc>
          <w:tcPr>
            <w:tcW w:w="1523" w:type="dxa"/>
          </w:tcPr>
          <w:p w:rsidR="000C0F1D" w:rsidRDefault="000C0F1D" w:rsidP="000C0F1D">
            <w:r>
              <w:t>UKRAINE</w:t>
            </w:r>
          </w:p>
        </w:tc>
        <w:tc>
          <w:tcPr>
            <w:tcW w:w="1657" w:type="dxa"/>
          </w:tcPr>
          <w:p w:rsidR="000C0F1D" w:rsidRDefault="000C0F1D" w:rsidP="000C0F1D">
            <w:r>
              <w:t>Warehouse Europe</w:t>
            </w:r>
          </w:p>
        </w:tc>
        <w:tc>
          <w:tcPr>
            <w:tcW w:w="1615" w:type="dxa"/>
          </w:tcPr>
          <w:p w:rsidR="000C0F1D" w:rsidRDefault="000C0F1D" w:rsidP="000C0F1D">
            <w:r>
              <w:t>Kiev, Ukraine</w:t>
            </w:r>
          </w:p>
        </w:tc>
        <w:tc>
          <w:tcPr>
            <w:tcW w:w="1721" w:type="dxa"/>
          </w:tcPr>
          <w:p w:rsidR="000C0F1D" w:rsidRPr="005F3672" w:rsidRDefault="000C0F1D" w:rsidP="000C0F1D">
            <w:pPr>
              <w:rPr>
                <w:lang w:val="en-AE"/>
              </w:rPr>
            </w:pPr>
            <w:r w:rsidRPr="005F3672">
              <w:rPr>
                <w:lang w:val="en-AE"/>
              </w:rPr>
              <w:t>Normal and temperature controlled goods</w:t>
            </w:r>
          </w:p>
        </w:tc>
        <w:tc>
          <w:tcPr>
            <w:tcW w:w="1145" w:type="dxa"/>
          </w:tcPr>
          <w:p w:rsidR="000C0F1D" w:rsidRDefault="000C0F1D" w:rsidP="000C0F1D">
            <w:r>
              <w:t>ROAD, Truck</w:t>
            </w:r>
          </w:p>
        </w:tc>
        <w:tc>
          <w:tcPr>
            <w:tcW w:w="1401" w:type="dxa"/>
          </w:tcPr>
          <w:p w:rsidR="000C0F1D" w:rsidRDefault="000C0F1D" w:rsidP="000C0F1D"/>
        </w:tc>
      </w:tr>
      <w:tr w:rsidR="000C0F1D" w:rsidTr="00285338">
        <w:tc>
          <w:tcPr>
            <w:tcW w:w="1523" w:type="dxa"/>
          </w:tcPr>
          <w:p w:rsidR="000C0F1D" w:rsidRDefault="000C0F1D" w:rsidP="000C0F1D">
            <w:r>
              <w:t>UKRAINE</w:t>
            </w:r>
          </w:p>
        </w:tc>
        <w:tc>
          <w:tcPr>
            <w:tcW w:w="1657" w:type="dxa"/>
          </w:tcPr>
          <w:p w:rsidR="000C0F1D" w:rsidRDefault="000C0F1D" w:rsidP="000C0F1D">
            <w:r>
              <w:t>Warehouse Europe</w:t>
            </w:r>
          </w:p>
        </w:tc>
        <w:tc>
          <w:tcPr>
            <w:tcW w:w="1615" w:type="dxa"/>
          </w:tcPr>
          <w:p w:rsidR="000C0F1D" w:rsidRDefault="000C0F1D" w:rsidP="000C0F1D">
            <w:proofErr w:type="spellStart"/>
            <w:r>
              <w:t>Dniepro</w:t>
            </w:r>
            <w:proofErr w:type="spellEnd"/>
            <w:r>
              <w:t>, Ukraine</w:t>
            </w:r>
          </w:p>
        </w:tc>
        <w:tc>
          <w:tcPr>
            <w:tcW w:w="1721" w:type="dxa"/>
          </w:tcPr>
          <w:p w:rsidR="000C0F1D" w:rsidRPr="005F3672" w:rsidRDefault="000C0F1D" w:rsidP="000C0F1D">
            <w:pPr>
              <w:rPr>
                <w:lang w:val="en-AE"/>
              </w:rPr>
            </w:pPr>
            <w:r w:rsidRPr="005F3672">
              <w:rPr>
                <w:lang w:val="en-AE"/>
              </w:rPr>
              <w:t>Normal and temperature controlled goods</w:t>
            </w:r>
          </w:p>
        </w:tc>
        <w:tc>
          <w:tcPr>
            <w:tcW w:w="1145" w:type="dxa"/>
          </w:tcPr>
          <w:p w:rsidR="000C0F1D" w:rsidRDefault="000C0F1D" w:rsidP="000C0F1D">
            <w:r>
              <w:t>ROAD, Truck</w:t>
            </w:r>
          </w:p>
        </w:tc>
        <w:tc>
          <w:tcPr>
            <w:tcW w:w="1401" w:type="dxa"/>
          </w:tcPr>
          <w:p w:rsidR="000C0F1D" w:rsidRDefault="000C0F1D" w:rsidP="000C0F1D"/>
        </w:tc>
      </w:tr>
      <w:tr w:rsidR="00980AF0" w:rsidTr="00980AF0">
        <w:tc>
          <w:tcPr>
            <w:tcW w:w="1523" w:type="dxa"/>
          </w:tcPr>
          <w:p w:rsidR="00980AF0" w:rsidRDefault="00980AF0" w:rsidP="000A3D9C">
            <w:r>
              <w:t>UKRAINE</w:t>
            </w:r>
          </w:p>
        </w:tc>
        <w:tc>
          <w:tcPr>
            <w:tcW w:w="1657" w:type="dxa"/>
          </w:tcPr>
          <w:p w:rsidR="00980AF0" w:rsidRDefault="00980AF0" w:rsidP="000A3D9C">
            <w:proofErr w:type="spellStart"/>
            <w:r>
              <w:t>Dubai</w:t>
            </w:r>
            <w:proofErr w:type="spellEnd"/>
            <w:r>
              <w:t>, UAE</w:t>
            </w:r>
          </w:p>
        </w:tc>
        <w:tc>
          <w:tcPr>
            <w:tcW w:w="1615" w:type="dxa"/>
          </w:tcPr>
          <w:p w:rsidR="00980AF0" w:rsidRDefault="00980AF0" w:rsidP="000A3D9C">
            <w:r>
              <w:t>Lviv, Ukraine via Europe</w:t>
            </w:r>
          </w:p>
        </w:tc>
        <w:tc>
          <w:tcPr>
            <w:tcW w:w="1721" w:type="dxa"/>
          </w:tcPr>
          <w:p w:rsidR="00980AF0" w:rsidRPr="005F3672" w:rsidRDefault="00980AF0" w:rsidP="000A3D9C">
            <w:pPr>
              <w:rPr>
                <w:lang w:val="en-AE"/>
              </w:rPr>
            </w:pPr>
            <w:r w:rsidRPr="005F3672">
              <w:rPr>
                <w:lang w:val="en-AE"/>
              </w:rPr>
              <w:t>Normal and temperature controlled goods</w:t>
            </w:r>
          </w:p>
        </w:tc>
        <w:tc>
          <w:tcPr>
            <w:tcW w:w="1145" w:type="dxa"/>
          </w:tcPr>
          <w:p w:rsidR="00980AF0" w:rsidRDefault="00980AF0" w:rsidP="000A3D9C">
            <w:r>
              <w:t>Air + Road</w:t>
            </w:r>
          </w:p>
        </w:tc>
        <w:tc>
          <w:tcPr>
            <w:tcW w:w="1401" w:type="dxa"/>
          </w:tcPr>
          <w:p w:rsidR="00980AF0" w:rsidRDefault="00980AF0" w:rsidP="000A3D9C"/>
        </w:tc>
      </w:tr>
    </w:tbl>
    <w:p w:rsidR="00666FCD" w:rsidRDefault="00666FCD"/>
    <w:p w:rsidR="00627439" w:rsidRDefault="00F52C93">
      <w:pPr>
        <w:rPr>
          <w:b/>
        </w:rPr>
      </w:pPr>
      <w:r w:rsidRPr="00F52C93">
        <w:rPr>
          <w:b/>
        </w:rPr>
        <w:t xml:space="preserve">2/ STORAGE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523"/>
        <w:gridCol w:w="2300"/>
        <w:gridCol w:w="3827"/>
        <w:gridCol w:w="1417"/>
      </w:tblGrid>
      <w:tr w:rsidR="00627439" w:rsidRPr="00285338" w:rsidTr="006B2FC9">
        <w:tc>
          <w:tcPr>
            <w:tcW w:w="1523" w:type="dxa"/>
          </w:tcPr>
          <w:p w:rsidR="00627439" w:rsidRPr="00285338" w:rsidRDefault="00627439" w:rsidP="005F3672">
            <w:pPr>
              <w:rPr>
                <w:b/>
              </w:rPr>
            </w:pPr>
            <w:r w:rsidRPr="00285338">
              <w:rPr>
                <w:b/>
              </w:rPr>
              <w:t>Country</w:t>
            </w:r>
          </w:p>
        </w:tc>
        <w:tc>
          <w:tcPr>
            <w:tcW w:w="2300" w:type="dxa"/>
          </w:tcPr>
          <w:p w:rsidR="00627439" w:rsidRPr="00285338" w:rsidRDefault="00627439" w:rsidP="005F3672">
            <w:pPr>
              <w:rPr>
                <w:b/>
              </w:rPr>
            </w:pPr>
            <w:r>
              <w:rPr>
                <w:b/>
              </w:rPr>
              <w:t>Storage</w:t>
            </w:r>
          </w:p>
        </w:tc>
        <w:tc>
          <w:tcPr>
            <w:tcW w:w="3827" w:type="dxa"/>
          </w:tcPr>
          <w:p w:rsidR="00627439" w:rsidRPr="00285338" w:rsidRDefault="00627439" w:rsidP="00627439">
            <w:pPr>
              <w:rPr>
                <w:b/>
              </w:rPr>
            </w:pPr>
            <w:r w:rsidRPr="00285338">
              <w:rPr>
                <w:b/>
              </w:rPr>
              <w:t xml:space="preserve">Type </w:t>
            </w:r>
          </w:p>
        </w:tc>
        <w:tc>
          <w:tcPr>
            <w:tcW w:w="1417" w:type="dxa"/>
          </w:tcPr>
          <w:p w:rsidR="00627439" w:rsidRPr="00285338" w:rsidRDefault="00627439" w:rsidP="005F3672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27439" w:rsidRPr="005F3672" w:rsidTr="006B2FC9">
        <w:tc>
          <w:tcPr>
            <w:tcW w:w="1523" w:type="dxa"/>
          </w:tcPr>
          <w:p w:rsidR="00627439" w:rsidRDefault="00627439" w:rsidP="005F3672">
            <w:r>
              <w:t>EUROPE</w:t>
            </w:r>
          </w:p>
        </w:tc>
        <w:tc>
          <w:tcPr>
            <w:tcW w:w="2300" w:type="dxa"/>
          </w:tcPr>
          <w:p w:rsidR="00627439" w:rsidRDefault="00627439" w:rsidP="005F3672">
            <w:r>
              <w:t>Warehouse Europe</w:t>
            </w:r>
          </w:p>
        </w:tc>
        <w:tc>
          <w:tcPr>
            <w:tcW w:w="3827" w:type="dxa"/>
          </w:tcPr>
          <w:p w:rsidR="00627439" w:rsidRPr="005F3672" w:rsidRDefault="00627439" w:rsidP="005F3672">
            <w:pPr>
              <w:rPr>
                <w:lang w:val="en-AE"/>
              </w:rPr>
            </w:pPr>
            <w:r w:rsidRPr="005F3672">
              <w:rPr>
                <w:lang w:val="en-AE"/>
              </w:rPr>
              <w:t>Normal and temperature controlled goods</w:t>
            </w:r>
          </w:p>
        </w:tc>
        <w:tc>
          <w:tcPr>
            <w:tcW w:w="1417" w:type="dxa"/>
          </w:tcPr>
          <w:p w:rsidR="00627439" w:rsidRPr="005F3672" w:rsidRDefault="00627439" w:rsidP="005F3672">
            <w:pPr>
              <w:rPr>
                <w:lang w:val="en-AE"/>
              </w:rPr>
            </w:pPr>
          </w:p>
        </w:tc>
      </w:tr>
      <w:tr w:rsidR="00627439" w:rsidRPr="005F3672" w:rsidTr="006B2FC9">
        <w:tc>
          <w:tcPr>
            <w:tcW w:w="1523" w:type="dxa"/>
          </w:tcPr>
          <w:p w:rsidR="00627439" w:rsidRDefault="00481B41" w:rsidP="005F3672">
            <w:r>
              <w:t>PAKISTAN</w:t>
            </w:r>
          </w:p>
        </w:tc>
        <w:tc>
          <w:tcPr>
            <w:tcW w:w="2300" w:type="dxa"/>
          </w:tcPr>
          <w:p w:rsidR="00627439" w:rsidRDefault="00481B41" w:rsidP="005F3672">
            <w:r>
              <w:t>Karachi, Pakistan</w:t>
            </w:r>
          </w:p>
        </w:tc>
        <w:tc>
          <w:tcPr>
            <w:tcW w:w="3827" w:type="dxa"/>
          </w:tcPr>
          <w:p w:rsidR="00627439" w:rsidRPr="005F3672" w:rsidRDefault="00481B41" w:rsidP="005F3672">
            <w:pPr>
              <w:rPr>
                <w:lang w:val="en-AE"/>
              </w:rPr>
            </w:pPr>
            <w:r w:rsidRPr="005F3672">
              <w:rPr>
                <w:lang w:val="en-AE"/>
              </w:rPr>
              <w:t>Containerized shipments of dry goods and refeer containerized goods</w:t>
            </w:r>
          </w:p>
        </w:tc>
        <w:tc>
          <w:tcPr>
            <w:tcW w:w="1417" w:type="dxa"/>
          </w:tcPr>
          <w:p w:rsidR="00627439" w:rsidRPr="005F3672" w:rsidRDefault="00627439" w:rsidP="005F3672">
            <w:pPr>
              <w:rPr>
                <w:lang w:val="en-AE"/>
              </w:rPr>
            </w:pPr>
          </w:p>
        </w:tc>
      </w:tr>
      <w:tr w:rsidR="00627439" w:rsidRPr="005F3672" w:rsidTr="006B2FC9">
        <w:tc>
          <w:tcPr>
            <w:tcW w:w="1523" w:type="dxa"/>
          </w:tcPr>
          <w:p w:rsidR="00627439" w:rsidRDefault="00481B41" w:rsidP="005F3672">
            <w:r>
              <w:t>TAJIKISTAN</w:t>
            </w:r>
          </w:p>
        </w:tc>
        <w:tc>
          <w:tcPr>
            <w:tcW w:w="2300" w:type="dxa"/>
          </w:tcPr>
          <w:p w:rsidR="00627439" w:rsidRDefault="00481B41" w:rsidP="005F3672">
            <w:proofErr w:type="spellStart"/>
            <w:r>
              <w:t>Dushambe</w:t>
            </w:r>
            <w:proofErr w:type="spellEnd"/>
            <w:r>
              <w:t xml:space="preserve">, </w:t>
            </w:r>
            <w:proofErr w:type="spellStart"/>
            <w:r>
              <w:t>Tajikistan</w:t>
            </w:r>
            <w:proofErr w:type="spellEnd"/>
          </w:p>
        </w:tc>
        <w:tc>
          <w:tcPr>
            <w:tcW w:w="3827" w:type="dxa"/>
          </w:tcPr>
          <w:p w:rsidR="00627439" w:rsidRPr="005F3672" w:rsidRDefault="00481B41" w:rsidP="005F3672">
            <w:pPr>
              <w:rPr>
                <w:lang w:val="en-AE"/>
              </w:rPr>
            </w:pPr>
            <w:r w:rsidRPr="005F3672">
              <w:rPr>
                <w:lang w:val="en-AE"/>
              </w:rPr>
              <w:t>Normal and temperature controlled goods</w:t>
            </w:r>
          </w:p>
        </w:tc>
        <w:tc>
          <w:tcPr>
            <w:tcW w:w="1417" w:type="dxa"/>
          </w:tcPr>
          <w:p w:rsidR="00627439" w:rsidRPr="005F3672" w:rsidRDefault="00627439" w:rsidP="005F3672">
            <w:pPr>
              <w:rPr>
                <w:lang w:val="en-AE"/>
              </w:rPr>
            </w:pPr>
          </w:p>
        </w:tc>
      </w:tr>
    </w:tbl>
    <w:p w:rsidR="00980AF0" w:rsidRDefault="00980AF0" w:rsidP="00980AF0">
      <w:pPr>
        <w:rPr>
          <w:u w:val="single"/>
          <w:lang w:val="en-AE"/>
        </w:rPr>
      </w:pPr>
    </w:p>
    <w:p w:rsidR="00980AF0" w:rsidRPr="00132BBA" w:rsidRDefault="00980AF0" w:rsidP="00980AF0">
      <w:pPr>
        <w:rPr>
          <w:lang w:val="en-AE"/>
        </w:rPr>
      </w:pPr>
      <w:r w:rsidRPr="004E5FAC">
        <w:rPr>
          <w:u w:val="single"/>
          <w:lang w:val="en-AE"/>
        </w:rPr>
        <w:t>Indicative number of shipments and value</w:t>
      </w:r>
      <w:r>
        <w:rPr>
          <w:lang w:val="en-AE"/>
        </w:rPr>
        <w:t xml:space="preserve"> (this values are non-contractual)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0AF0" w:rsidTr="00A4639A">
        <w:tc>
          <w:tcPr>
            <w:tcW w:w="3020" w:type="dxa"/>
          </w:tcPr>
          <w:p w:rsidR="00980AF0" w:rsidRPr="00570FE2" w:rsidRDefault="00980AF0" w:rsidP="00A4639A">
            <w:pPr>
              <w:rPr>
                <w:b/>
                <w:lang w:val="en-AE"/>
              </w:rPr>
            </w:pPr>
            <w:r w:rsidRPr="00570FE2">
              <w:rPr>
                <w:b/>
                <w:lang w:val="en-AE"/>
              </w:rPr>
              <w:t>Country</w:t>
            </w:r>
          </w:p>
        </w:tc>
        <w:tc>
          <w:tcPr>
            <w:tcW w:w="3021" w:type="dxa"/>
          </w:tcPr>
          <w:p w:rsidR="00980AF0" w:rsidRPr="00570FE2" w:rsidRDefault="00980AF0" w:rsidP="00A4639A">
            <w:pPr>
              <w:rPr>
                <w:b/>
                <w:lang w:val="en-AE"/>
              </w:rPr>
            </w:pPr>
            <w:r w:rsidRPr="00570FE2">
              <w:rPr>
                <w:b/>
                <w:lang w:val="en-AE"/>
              </w:rPr>
              <w:t>Shipments</w:t>
            </w:r>
            <w:r>
              <w:rPr>
                <w:b/>
                <w:lang w:val="en-AE"/>
              </w:rPr>
              <w:t xml:space="preserve"> per year</w:t>
            </w:r>
          </w:p>
        </w:tc>
        <w:tc>
          <w:tcPr>
            <w:tcW w:w="3021" w:type="dxa"/>
          </w:tcPr>
          <w:p w:rsidR="00980AF0" w:rsidRPr="00570FE2" w:rsidRDefault="00980AF0" w:rsidP="00A4639A">
            <w:pPr>
              <w:rPr>
                <w:b/>
                <w:lang w:val="en-AE"/>
              </w:rPr>
            </w:pPr>
            <w:r w:rsidRPr="00570FE2">
              <w:rPr>
                <w:b/>
                <w:lang w:val="en-AE"/>
              </w:rPr>
              <w:t>Average</w:t>
            </w:r>
            <w:r>
              <w:rPr>
                <w:b/>
                <w:lang w:val="en-AE"/>
              </w:rPr>
              <w:t xml:space="preserve"> goods</w:t>
            </w:r>
            <w:r w:rsidRPr="00570FE2">
              <w:rPr>
                <w:b/>
                <w:lang w:val="en-AE"/>
              </w:rPr>
              <w:t xml:space="preserve"> value</w:t>
            </w:r>
            <w:r>
              <w:rPr>
                <w:b/>
                <w:lang w:val="en-AE"/>
              </w:rPr>
              <w:t xml:space="preserve"> per shipment</w:t>
            </w:r>
          </w:p>
        </w:tc>
      </w:tr>
      <w:tr w:rsidR="00980AF0" w:rsidTr="00A4639A">
        <w:tc>
          <w:tcPr>
            <w:tcW w:w="3020" w:type="dxa"/>
          </w:tcPr>
          <w:p w:rsidR="00980AF0" w:rsidRDefault="00980AF0" w:rsidP="00A4639A">
            <w:pPr>
              <w:rPr>
                <w:lang w:val="en-AE"/>
              </w:rPr>
            </w:pPr>
            <w:r>
              <w:rPr>
                <w:lang w:val="en-AE"/>
              </w:rPr>
              <w:t>YEMEN</w:t>
            </w:r>
          </w:p>
        </w:tc>
        <w:tc>
          <w:tcPr>
            <w:tcW w:w="3021" w:type="dxa"/>
          </w:tcPr>
          <w:p w:rsidR="00980AF0" w:rsidRDefault="00980AF0" w:rsidP="00A4639A">
            <w:pPr>
              <w:rPr>
                <w:lang w:val="en-AE"/>
              </w:rPr>
            </w:pPr>
            <w:r>
              <w:rPr>
                <w:lang w:val="en-AE"/>
              </w:rPr>
              <w:t>5-10</w:t>
            </w:r>
          </w:p>
        </w:tc>
        <w:tc>
          <w:tcPr>
            <w:tcW w:w="3021" w:type="dxa"/>
          </w:tcPr>
          <w:p w:rsidR="00980AF0" w:rsidRDefault="00980AF0" w:rsidP="00A4639A">
            <w:pPr>
              <w:rPr>
                <w:lang w:val="en-AE"/>
              </w:rPr>
            </w:pPr>
            <w:r>
              <w:rPr>
                <w:lang w:val="en-AE"/>
              </w:rPr>
              <w:t>30 000 EUR</w:t>
            </w:r>
          </w:p>
        </w:tc>
      </w:tr>
      <w:tr w:rsidR="00980AF0" w:rsidTr="00A4639A">
        <w:tc>
          <w:tcPr>
            <w:tcW w:w="3020" w:type="dxa"/>
          </w:tcPr>
          <w:p w:rsidR="00980AF0" w:rsidRDefault="00980AF0" w:rsidP="00A4639A">
            <w:pPr>
              <w:rPr>
                <w:lang w:val="en-AE"/>
              </w:rPr>
            </w:pPr>
            <w:r>
              <w:rPr>
                <w:lang w:val="en-AE"/>
              </w:rPr>
              <w:t>AFGHANISTAN</w:t>
            </w:r>
          </w:p>
        </w:tc>
        <w:tc>
          <w:tcPr>
            <w:tcW w:w="3021" w:type="dxa"/>
          </w:tcPr>
          <w:p w:rsidR="00980AF0" w:rsidRDefault="00980AF0" w:rsidP="00A4639A">
            <w:pPr>
              <w:rPr>
                <w:lang w:val="en-AE"/>
              </w:rPr>
            </w:pPr>
            <w:r>
              <w:rPr>
                <w:lang w:val="en-AE"/>
              </w:rPr>
              <w:t>10-15</w:t>
            </w:r>
          </w:p>
        </w:tc>
        <w:tc>
          <w:tcPr>
            <w:tcW w:w="3021" w:type="dxa"/>
          </w:tcPr>
          <w:p w:rsidR="00980AF0" w:rsidRDefault="00980AF0" w:rsidP="00A4639A">
            <w:pPr>
              <w:rPr>
                <w:lang w:val="en-AE"/>
              </w:rPr>
            </w:pPr>
            <w:r>
              <w:rPr>
                <w:lang w:val="en-AE"/>
              </w:rPr>
              <w:t>100 000 EUR</w:t>
            </w:r>
          </w:p>
        </w:tc>
      </w:tr>
      <w:tr w:rsidR="00980AF0" w:rsidTr="00A4639A">
        <w:tc>
          <w:tcPr>
            <w:tcW w:w="3020" w:type="dxa"/>
          </w:tcPr>
          <w:p w:rsidR="00980AF0" w:rsidRDefault="00980AF0" w:rsidP="00A4639A">
            <w:pPr>
              <w:rPr>
                <w:lang w:val="en-AE"/>
              </w:rPr>
            </w:pPr>
            <w:r>
              <w:rPr>
                <w:lang w:val="en-AE"/>
              </w:rPr>
              <w:t>UKRAINE</w:t>
            </w:r>
          </w:p>
        </w:tc>
        <w:tc>
          <w:tcPr>
            <w:tcW w:w="3021" w:type="dxa"/>
          </w:tcPr>
          <w:p w:rsidR="00980AF0" w:rsidRDefault="00980AF0" w:rsidP="00A4639A">
            <w:pPr>
              <w:rPr>
                <w:lang w:val="en-AE"/>
              </w:rPr>
            </w:pPr>
            <w:r>
              <w:rPr>
                <w:lang w:val="en-AE"/>
              </w:rPr>
              <w:t>10-15</w:t>
            </w:r>
          </w:p>
        </w:tc>
        <w:tc>
          <w:tcPr>
            <w:tcW w:w="3021" w:type="dxa"/>
          </w:tcPr>
          <w:p w:rsidR="00980AF0" w:rsidRDefault="00980AF0" w:rsidP="00A4639A">
            <w:pPr>
              <w:rPr>
                <w:lang w:val="en-AE"/>
              </w:rPr>
            </w:pPr>
            <w:r>
              <w:rPr>
                <w:lang w:val="en-AE"/>
              </w:rPr>
              <w:t>30 000 EUR</w:t>
            </w:r>
          </w:p>
        </w:tc>
      </w:tr>
    </w:tbl>
    <w:p w:rsidR="00627439" w:rsidRPr="005F3672" w:rsidRDefault="00627439">
      <w:pPr>
        <w:rPr>
          <w:b/>
          <w:lang w:val="en-AE"/>
        </w:rPr>
      </w:pPr>
    </w:p>
    <w:p w:rsidR="0072443F" w:rsidRPr="005F3672" w:rsidRDefault="0072443F">
      <w:pPr>
        <w:rPr>
          <w:u w:val="single"/>
          <w:lang w:val="en-AE"/>
        </w:rPr>
      </w:pPr>
      <w:r w:rsidRPr="005F3672">
        <w:rPr>
          <w:u w:val="single"/>
          <w:lang w:val="en-AE"/>
        </w:rPr>
        <w:t xml:space="preserve">In your offer, you must include : </w:t>
      </w:r>
    </w:p>
    <w:p w:rsidR="00D4584E" w:rsidRPr="005F3672" w:rsidRDefault="00D4584E">
      <w:pPr>
        <w:rPr>
          <w:lang w:val="en-AE"/>
        </w:rPr>
      </w:pPr>
      <w:r w:rsidRPr="005F3672">
        <w:rPr>
          <w:lang w:val="en-AE"/>
        </w:rPr>
        <w:t>-Rates WITHOUT VAT, currency must be expressed in euro</w:t>
      </w:r>
    </w:p>
    <w:p w:rsidR="00F4565C" w:rsidRPr="005F3672" w:rsidRDefault="0072443F">
      <w:pPr>
        <w:rPr>
          <w:lang w:val="en-AE"/>
        </w:rPr>
      </w:pPr>
      <w:r w:rsidRPr="005F3672">
        <w:rPr>
          <w:lang w:val="en-AE"/>
        </w:rPr>
        <w:t>-Rates validity</w:t>
      </w:r>
    </w:p>
    <w:p w:rsidR="0072443F" w:rsidRPr="005F3672" w:rsidRDefault="0072443F">
      <w:pPr>
        <w:rPr>
          <w:lang w:val="en-AE"/>
        </w:rPr>
      </w:pPr>
      <w:r w:rsidRPr="005F3672">
        <w:rPr>
          <w:lang w:val="en-AE"/>
        </w:rPr>
        <w:t xml:space="preserve">-Details on the risks covered by </w:t>
      </w:r>
      <w:r w:rsidR="00123797" w:rsidRPr="005F3672">
        <w:rPr>
          <w:lang w:val="en-AE"/>
        </w:rPr>
        <w:t>each</w:t>
      </w:r>
      <w:r w:rsidRPr="005F3672">
        <w:rPr>
          <w:lang w:val="en-AE"/>
        </w:rPr>
        <w:t xml:space="preserve"> policy</w:t>
      </w:r>
      <w:r w:rsidR="00123797" w:rsidRPr="005F3672">
        <w:rPr>
          <w:lang w:val="en-AE"/>
        </w:rPr>
        <w:t xml:space="preserve"> knowing it must at least cover the cold chai</w:t>
      </w:r>
      <w:r w:rsidR="00232FB2" w:rsidRPr="005F3672">
        <w:rPr>
          <w:lang w:val="en-AE"/>
        </w:rPr>
        <w:t>n broken and product loss risks</w:t>
      </w:r>
      <w:r w:rsidR="00813A33" w:rsidRPr="005F3672">
        <w:rPr>
          <w:lang w:val="en-AE"/>
        </w:rPr>
        <w:t xml:space="preserve">. Specify if the war risk is or can be covered. </w:t>
      </w:r>
    </w:p>
    <w:p w:rsidR="00D4584E" w:rsidRPr="005F3672" w:rsidRDefault="00D4584E">
      <w:pPr>
        <w:rPr>
          <w:lang w:val="en-AE"/>
        </w:rPr>
      </w:pPr>
      <w:r w:rsidRPr="005F3672">
        <w:rPr>
          <w:lang w:val="en-AE"/>
        </w:rPr>
        <w:t>-</w:t>
      </w:r>
      <w:r w:rsidR="00F52C93" w:rsidRPr="005F3672">
        <w:rPr>
          <w:lang w:val="en-AE"/>
        </w:rPr>
        <w:t>Payment</w:t>
      </w:r>
      <w:r w:rsidRPr="005F3672">
        <w:rPr>
          <w:lang w:val="en-AE"/>
        </w:rPr>
        <w:t xml:space="preserve"> terms</w:t>
      </w:r>
    </w:p>
    <w:p w:rsidR="00D4584E" w:rsidRPr="005F3672" w:rsidRDefault="00D4584E">
      <w:pPr>
        <w:rPr>
          <w:lang w:val="en-AE"/>
        </w:rPr>
      </w:pPr>
      <w:r w:rsidRPr="005F3672">
        <w:rPr>
          <w:lang w:val="en-AE"/>
        </w:rPr>
        <w:t xml:space="preserve">-Description of procedure and delays in case of </w:t>
      </w:r>
      <w:r w:rsidR="00813A33" w:rsidRPr="005F3672">
        <w:rPr>
          <w:lang w:val="en-AE"/>
        </w:rPr>
        <w:t>incident declaration</w:t>
      </w:r>
    </w:p>
    <w:p w:rsidR="00100D9E" w:rsidRDefault="00F52C93">
      <w:pPr>
        <w:rPr>
          <w:lang w:val="en-AE"/>
        </w:rPr>
      </w:pPr>
      <w:r w:rsidRPr="005F3672">
        <w:rPr>
          <w:lang w:val="en-AE"/>
        </w:rPr>
        <w:t>-Experience in insuring goods transport and storage for the humanitarian sector</w:t>
      </w:r>
      <w:r w:rsidR="00813A33" w:rsidRPr="005F3672">
        <w:rPr>
          <w:lang w:val="en-AE"/>
        </w:rPr>
        <w:t xml:space="preserve"> if any</w:t>
      </w:r>
    </w:p>
    <w:p w:rsidR="00F21D2E" w:rsidRDefault="00F21D2E">
      <w:pPr>
        <w:rPr>
          <w:lang w:val="en-AE"/>
        </w:rPr>
      </w:pPr>
      <w:r>
        <w:rPr>
          <w:lang w:val="en-AE"/>
        </w:rPr>
        <w:t>- A signed copy of the general condition of eligibility and exclusion</w:t>
      </w:r>
    </w:p>
    <w:p w:rsidR="00835740" w:rsidRDefault="00835740">
      <w:pPr>
        <w:rPr>
          <w:lang w:val="en-AE"/>
        </w:rPr>
      </w:pPr>
      <w:r>
        <w:rPr>
          <w:lang w:val="en-AE"/>
        </w:rPr>
        <w:t xml:space="preserve">Kindly send your offer before the 17/05/2022 to : </w:t>
      </w:r>
      <w:hyperlink r:id="rId4" w:history="1">
        <w:r w:rsidR="00746473" w:rsidRPr="0047270E">
          <w:rPr>
            <w:rStyle w:val="Lienhypertexte"/>
            <w:rFonts w:ascii="CIDFont+F3" w:hAnsi="CIDFont+F3" w:cs="CIDFont+F3"/>
            <w:sz w:val="24"/>
            <w:szCs w:val="24"/>
          </w:rPr>
          <w:t>hq.tender@p</w:t>
        </w:r>
        <w:bookmarkStart w:id="0" w:name="_GoBack"/>
        <w:bookmarkEnd w:id="0"/>
        <w:r w:rsidR="00746473" w:rsidRPr="0047270E">
          <w:rPr>
            <w:rStyle w:val="Lienhypertexte"/>
            <w:rFonts w:ascii="CIDFont+F3" w:hAnsi="CIDFont+F3" w:cs="CIDFont+F3"/>
            <w:sz w:val="24"/>
            <w:szCs w:val="24"/>
          </w:rPr>
          <w:t>remiere-urgence.org</w:t>
        </w:r>
      </w:hyperlink>
      <w:r w:rsidR="00746473">
        <w:rPr>
          <w:rFonts w:ascii="CIDFont+F3" w:hAnsi="CIDFont+F3" w:cs="CIDFont+F3"/>
          <w:color w:val="0000FF"/>
          <w:sz w:val="24"/>
          <w:szCs w:val="24"/>
        </w:rPr>
        <w:t xml:space="preserve"> </w:t>
      </w:r>
    </w:p>
    <w:p w:rsidR="0048398C" w:rsidRPr="005F3672" w:rsidRDefault="0048398C">
      <w:pPr>
        <w:rPr>
          <w:lang w:val="en-AE"/>
        </w:rPr>
      </w:pPr>
    </w:p>
    <w:sectPr w:rsidR="0048398C" w:rsidRPr="005F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43"/>
    <w:rsid w:val="00004CCB"/>
    <w:rsid w:val="00040F43"/>
    <w:rsid w:val="000C0F1D"/>
    <w:rsid w:val="000F3CB1"/>
    <w:rsid w:val="00100D9E"/>
    <w:rsid w:val="00123797"/>
    <w:rsid w:val="00132BBA"/>
    <w:rsid w:val="001C0418"/>
    <w:rsid w:val="001D5A5F"/>
    <w:rsid w:val="00232FB2"/>
    <w:rsid w:val="00285338"/>
    <w:rsid w:val="002D4F1E"/>
    <w:rsid w:val="00344E92"/>
    <w:rsid w:val="003B4478"/>
    <w:rsid w:val="00412309"/>
    <w:rsid w:val="00436F77"/>
    <w:rsid w:val="00481B41"/>
    <w:rsid w:val="0048398C"/>
    <w:rsid w:val="004E5FAC"/>
    <w:rsid w:val="00570ECF"/>
    <w:rsid w:val="00570FE2"/>
    <w:rsid w:val="00584EE0"/>
    <w:rsid w:val="00586999"/>
    <w:rsid w:val="005F3672"/>
    <w:rsid w:val="00627439"/>
    <w:rsid w:val="00666FCD"/>
    <w:rsid w:val="006B1D2F"/>
    <w:rsid w:val="006B2FC9"/>
    <w:rsid w:val="007211D4"/>
    <w:rsid w:val="0072443F"/>
    <w:rsid w:val="00746473"/>
    <w:rsid w:val="00813A33"/>
    <w:rsid w:val="00835740"/>
    <w:rsid w:val="00895796"/>
    <w:rsid w:val="008C6E56"/>
    <w:rsid w:val="00903C64"/>
    <w:rsid w:val="0094387E"/>
    <w:rsid w:val="00943A56"/>
    <w:rsid w:val="00980AF0"/>
    <w:rsid w:val="00982CA0"/>
    <w:rsid w:val="009E69A7"/>
    <w:rsid w:val="00A00E3E"/>
    <w:rsid w:val="00A91931"/>
    <w:rsid w:val="00AB6423"/>
    <w:rsid w:val="00AD49C4"/>
    <w:rsid w:val="00B07D6C"/>
    <w:rsid w:val="00B73BD7"/>
    <w:rsid w:val="00BC52D2"/>
    <w:rsid w:val="00C416CE"/>
    <w:rsid w:val="00C953C1"/>
    <w:rsid w:val="00CB7543"/>
    <w:rsid w:val="00CD68F2"/>
    <w:rsid w:val="00D164AA"/>
    <w:rsid w:val="00D4584E"/>
    <w:rsid w:val="00D63B66"/>
    <w:rsid w:val="00D80406"/>
    <w:rsid w:val="00E150E0"/>
    <w:rsid w:val="00E76AF1"/>
    <w:rsid w:val="00EB4E47"/>
    <w:rsid w:val="00F21D2E"/>
    <w:rsid w:val="00F4565C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96D2"/>
  <w15:chartTrackingRefBased/>
  <w15:docId w15:val="{CFD1E521-963A-4728-B417-01696914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0E3E"/>
    <w:rPr>
      <w:b/>
      <w:bCs/>
    </w:rPr>
  </w:style>
  <w:style w:type="character" w:customStyle="1" w:styleId="ui-provider">
    <w:name w:val="ui-provider"/>
    <w:basedOn w:val="Policepardfaut"/>
    <w:rsid w:val="00A00E3E"/>
  </w:style>
  <w:style w:type="character" w:styleId="Lienhypertexte">
    <w:name w:val="Hyperlink"/>
    <w:basedOn w:val="Policepardfaut"/>
    <w:uiPriority w:val="99"/>
    <w:unhideWhenUsed/>
    <w:rsid w:val="00A00E3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F36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36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36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36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367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q.tender@premiere-urge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Pontet Culioli</dc:creator>
  <cp:keywords/>
  <dc:description/>
  <cp:lastModifiedBy>Manon Pontet Culioli</cp:lastModifiedBy>
  <cp:revision>27</cp:revision>
  <dcterms:created xsi:type="dcterms:W3CDTF">2023-02-14T17:11:00Z</dcterms:created>
  <dcterms:modified xsi:type="dcterms:W3CDTF">2023-04-17T06:43:00Z</dcterms:modified>
</cp:coreProperties>
</file>